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A7" w:rsidRDefault="00D65DF2">
      <w:pPr>
        <w:tabs>
          <w:tab w:val="left" w:pos="7420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Èstes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estranhs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4"/>
          <w:sz w:val="24"/>
        </w:rPr>
        <w:t>Nom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4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sz w:val="24"/>
        </w:rPr>
        <w:t>Lo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sz w:val="24"/>
        </w:rPr>
        <w:t>Trufandèc</w:t>
      </w:r>
    </w:p>
    <w:p w:rsidR="00D94EA7" w:rsidRDefault="00D94EA7">
      <w:pPr>
        <w:pStyle w:val="Corpsdetexte"/>
        <w:ind w:left="0"/>
        <w:rPr>
          <w:sz w:val="28"/>
        </w:rPr>
      </w:pPr>
    </w:p>
    <w:p w:rsidR="00D94EA7" w:rsidRDefault="00D94EA7">
      <w:pPr>
        <w:pStyle w:val="Corpsdetexte"/>
        <w:spacing w:before="5"/>
        <w:ind w:left="0"/>
        <w:rPr>
          <w:sz w:val="33"/>
        </w:rPr>
      </w:pPr>
    </w:p>
    <w:p w:rsidR="00D94EA7" w:rsidRDefault="00D65DF2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94EA7" w:rsidRDefault="00D65DF2">
      <w:pPr>
        <w:pStyle w:val="Corpsdetexte"/>
        <w:spacing w:before="57"/>
        <w:ind w:right="108" w:firstLine="226"/>
        <w:jc w:val="both"/>
      </w:pPr>
      <w:r>
        <w:rPr>
          <w:color w:val="231F20"/>
        </w:rPr>
        <w:t>Lo personatge deu Trufandèc (aperat tanben Trufandèr), que pòt estar situat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dab pro de precision en lo Nòrd deu Bi</w:t>
      </w:r>
      <w:r>
        <w:rPr>
          <w:color w:val="231F20"/>
        </w:rPr>
        <w:t>arn, sustot de cap a Garlin, e tanben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 parçan lanusquet vesin deu Tursan. Dab lo nom de Drac que’u tròban tanben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Armanhac.</w:t>
      </w:r>
    </w:p>
    <w:p w:rsidR="00D94EA7" w:rsidRDefault="00D94EA7">
      <w:pPr>
        <w:pStyle w:val="Corpsdetexte"/>
        <w:spacing w:before="7"/>
        <w:ind w:left="0"/>
      </w:pPr>
    </w:p>
    <w:p w:rsidR="00D94EA7" w:rsidRDefault="00D65DF2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:</w:t>
      </w:r>
    </w:p>
    <w:p w:rsidR="00D94EA7" w:rsidRDefault="00D65DF2">
      <w:pPr>
        <w:pStyle w:val="Corpsdetexte"/>
        <w:spacing w:before="57"/>
        <w:ind w:right="109" w:firstLine="226"/>
        <w:jc w:val="both"/>
      </w:pPr>
      <w:r>
        <w:rPr>
          <w:color w:val="231F20"/>
        </w:rPr>
        <w:t>Lo Trufandèc qu’es</w:t>
      </w:r>
      <w:r>
        <w:rPr>
          <w:color w:val="231F20"/>
        </w:rPr>
        <w:t xml:space="preserve"> presentat per Simin Palay com un tròç de mandragòt qui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se’n pren sustot a las hemnas, a l’entant de la vita vitanta, entà jogar-las torns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sons, mè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mè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nu</w:t>
      </w:r>
      <w:r>
        <w:rPr>
          <w:color w:val="231F20"/>
        </w:rPr>
        <w:t>it.</w:t>
      </w:r>
    </w:p>
    <w:p w:rsidR="00D94EA7" w:rsidRDefault="00D94EA7">
      <w:pPr>
        <w:pStyle w:val="Corpsdetexte"/>
        <w:spacing w:before="6"/>
        <w:ind w:left="0"/>
      </w:pPr>
    </w:p>
    <w:p w:rsidR="00D94EA7" w:rsidRDefault="00D65DF2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94EA7" w:rsidRPr="00D65DF2" w:rsidRDefault="00D65DF2" w:rsidP="00D65DF2">
      <w:pPr>
        <w:pStyle w:val="Corpsdetexte"/>
        <w:spacing w:before="58"/>
        <w:ind w:right="110" w:firstLine="226"/>
        <w:jc w:val="both"/>
      </w:pPr>
      <w:r w:rsidRPr="00D65DF2">
        <w:rPr>
          <w:color w:val="231F20"/>
        </w:rPr>
        <w:t>Lo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Trufandèc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qu’es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un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èste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tot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petitòt,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nu</w:t>
      </w:r>
      <w:r w:rsidRPr="00D65DF2">
        <w:rPr>
          <w:color w:val="231F20"/>
        </w:rPr>
        <w:t>itiu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lo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mè</w:t>
      </w:r>
      <w:r w:rsidRPr="00D65DF2">
        <w:rPr>
          <w:color w:val="231F20"/>
        </w:rPr>
        <w:t>i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sovent,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da</w:t>
      </w:r>
      <w:r w:rsidRPr="00D65DF2">
        <w:rPr>
          <w:color w:val="231F20"/>
        </w:rPr>
        <w:t>mora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en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las maisons, las bòrdas, las escuderias, e</w:t>
      </w:r>
      <w:r w:rsidRPr="00D65DF2">
        <w:rPr>
          <w:color w:val="231F20"/>
        </w:rPr>
        <w:t>ca</w:t>
      </w:r>
      <w:r w:rsidRPr="00D65DF2">
        <w:rPr>
          <w:color w:val="231F20"/>
        </w:rPr>
        <w:t>. En pri</w:t>
      </w:r>
      <w:r w:rsidRPr="00D65DF2">
        <w:rPr>
          <w:color w:val="231F20"/>
        </w:rPr>
        <w:t>ncipi, digun</w:t>
      </w:r>
      <w:r w:rsidRPr="00D65DF2">
        <w:rPr>
          <w:color w:val="231F20"/>
        </w:rPr>
        <w:t xml:space="preserve"> ne’u veden pas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jamès</w:t>
      </w:r>
      <w:r w:rsidRPr="00D65DF2">
        <w:rPr>
          <w:color w:val="231F20"/>
        </w:rPr>
        <w:t>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mè</w:t>
      </w:r>
      <w:r w:rsidRPr="00D65DF2">
        <w:rPr>
          <w:color w:val="231F20"/>
        </w:rPr>
        <w:t>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tots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pòden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un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còp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o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l’aut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estar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las victimas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deus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sons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torns.</w:t>
      </w:r>
    </w:p>
    <w:p w:rsidR="00D94EA7" w:rsidRPr="00D65DF2" w:rsidRDefault="00D65DF2" w:rsidP="00D65DF2">
      <w:pPr>
        <w:pStyle w:val="Corpsdetexte"/>
        <w:spacing w:line="280" w:lineRule="exact"/>
        <w:ind w:right="107" w:firstLine="226"/>
        <w:jc w:val="both"/>
      </w:pPr>
      <w:r w:rsidRPr="00D65DF2">
        <w:rPr>
          <w:color w:val="231F20"/>
        </w:rPr>
        <w:t>Ua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soas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hèitas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favoritas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qu’èra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aquesta: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què</w:t>
      </w:r>
      <w:r w:rsidRPr="00D65DF2">
        <w:rPr>
          <w:color w:val="231F20"/>
        </w:rPr>
        <w:t>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ua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hemna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s’avè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pre-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parat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pasta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dab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lo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borider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entà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poder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har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còi</w:t>
      </w:r>
      <w:r w:rsidRPr="00D65DF2">
        <w:rPr>
          <w:color w:val="231F20"/>
        </w:rPr>
        <w:t>er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lo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pan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punta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deu</w:t>
      </w:r>
      <w:r w:rsidRPr="00D65DF2">
        <w:rPr>
          <w:color w:val="231F20"/>
        </w:rPr>
        <w:t xml:space="preserve"> jorn</w:t>
      </w:r>
      <w:r w:rsidRPr="00D65DF2">
        <w:rPr>
          <w:color w:val="231F20"/>
        </w:rPr>
        <w:t>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desvelhava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praubeta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au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bèth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miei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nu</w:t>
      </w:r>
      <w:r w:rsidRPr="00D65DF2">
        <w:rPr>
          <w:color w:val="231F20"/>
        </w:rPr>
        <w:t>it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en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lo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cridar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l’aurelha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qu’èra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 xml:space="preserve">l’òra de </w:t>
      </w:r>
      <w:r>
        <w:rPr>
          <w:color w:val="231F20"/>
        </w:rPr>
        <w:t xml:space="preserve">se </w:t>
      </w:r>
      <w:r w:rsidRPr="00D65DF2">
        <w:rPr>
          <w:color w:val="231F20"/>
        </w:rPr>
        <w:t>l</w:t>
      </w:r>
      <w:r>
        <w:rPr>
          <w:color w:val="231F20"/>
        </w:rPr>
        <w:t>u</w:t>
      </w:r>
      <w:r w:rsidRPr="00D65DF2">
        <w:rPr>
          <w:color w:val="231F20"/>
        </w:rPr>
        <w:t>v</w:t>
      </w:r>
      <w:r>
        <w:rPr>
          <w:color w:val="231F20"/>
        </w:rPr>
        <w:t>ar</w:t>
      </w:r>
      <w:r w:rsidRPr="00D65DF2">
        <w:rPr>
          <w:color w:val="231F20"/>
        </w:rPr>
        <w:t>. Aqu</w:t>
      </w:r>
      <w:r w:rsidRPr="00D65DF2">
        <w:rPr>
          <w:color w:val="231F20"/>
        </w:rPr>
        <w:t>ò que’s podè produsir mantuns còps en la medis</w:t>
      </w:r>
      <w:r>
        <w:rPr>
          <w:color w:val="231F20"/>
        </w:rPr>
        <w:t>s</w:t>
      </w:r>
      <w:r w:rsidRPr="00D65DF2">
        <w:rPr>
          <w:color w:val="231F20"/>
        </w:rPr>
        <w:t>a nu</w:t>
      </w:r>
      <w:r w:rsidRPr="00D65DF2">
        <w:rPr>
          <w:color w:val="231F20"/>
        </w:rPr>
        <w:t>it.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Un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deus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endrets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qui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l’agradava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h</w:t>
      </w:r>
      <w:r>
        <w:rPr>
          <w:color w:val="231F20"/>
        </w:rPr>
        <w:t>ò</w:t>
      </w:r>
      <w:r w:rsidRPr="00D65DF2">
        <w:rPr>
          <w:color w:val="231F20"/>
        </w:rPr>
        <w:t>r</w:t>
      </w:r>
      <w:r>
        <w:rPr>
          <w:color w:val="231F20"/>
        </w:rPr>
        <w:t>t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qu’èra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escuderias,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mes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ací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tanben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s’amuishava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mauhasèc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: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triscava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lo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</w:t>
      </w:r>
      <w:r>
        <w:rPr>
          <w:color w:val="231F20"/>
        </w:rPr>
        <w:t>u</w:t>
      </w:r>
      <w:r w:rsidRPr="00D65DF2">
        <w:rPr>
          <w:color w:val="231F20"/>
        </w:rPr>
        <w:t>u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deus</w:t>
      </w:r>
      <w:r w:rsidRPr="00D65DF2">
        <w:rPr>
          <w:color w:val="231F20"/>
        </w:rPr>
        <w:t xml:space="preserve"> </w:t>
      </w:r>
      <w:r>
        <w:rPr>
          <w:color w:val="231F20"/>
        </w:rPr>
        <w:t>s</w:t>
      </w:r>
      <w:r w:rsidRPr="00D65DF2">
        <w:rPr>
          <w:color w:val="231F20"/>
        </w:rPr>
        <w:t>hivaus,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que’us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dava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tota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</w:t>
      </w:r>
      <w:r w:rsidRPr="00D65DF2">
        <w:rPr>
          <w:color w:val="231F20"/>
        </w:rPr>
        <w:t xml:space="preserve"> </w:t>
      </w:r>
      <w:r>
        <w:rPr>
          <w:color w:val="231F20"/>
        </w:rPr>
        <w:t>sho</w:t>
      </w:r>
      <w:r w:rsidRPr="00D65DF2">
        <w:rPr>
          <w:color w:val="231F20"/>
        </w:rPr>
        <w:t>vada,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o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qu’esvarjava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bèstias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dinc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qu’estoss</w:t>
      </w:r>
      <w:r>
        <w:rPr>
          <w:color w:val="231F20"/>
        </w:rPr>
        <w:t>i</w:t>
      </w:r>
      <w:r w:rsidRPr="00D65DF2">
        <w:rPr>
          <w:color w:val="231F20"/>
        </w:rPr>
        <w:t>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totas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en</w:t>
      </w:r>
      <w:r w:rsidRPr="00D65DF2">
        <w:rPr>
          <w:color w:val="231F20"/>
          <w:position w:val="6"/>
        </w:rPr>
        <w:t>.</w:t>
      </w:r>
      <w:r w:rsidRPr="00D65DF2">
        <w:rPr>
          <w:color w:val="231F20"/>
        </w:rPr>
        <w:t>holejadas,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a</w:t>
      </w:r>
    </w:p>
    <w:p w:rsidR="00D94EA7" w:rsidRPr="00D65DF2" w:rsidRDefault="00D65DF2" w:rsidP="00D65DF2">
      <w:pPr>
        <w:pStyle w:val="Corpsdetexte"/>
        <w:spacing w:before="2"/>
        <w:jc w:val="both"/>
      </w:pPr>
      <w:r w:rsidRPr="00D65DF2">
        <w:rPr>
          <w:color w:val="231F20"/>
        </w:rPr>
        <w:t>pitnar,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cridar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culhevetar.</w:t>
      </w:r>
    </w:p>
    <w:p w:rsidR="00D94EA7" w:rsidRPr="00D65DF2" w:rsidRDefault="00D65DF2" w:rsidP="00D65DF2">
      <w:pPr>
        <w:pStyle w:val="Corpsdetexte"/>
        <w:ind w:right="108" w:firstLine="226"/>
        <w:jc w:val="both"/>
      </w:pPr>
      <w:r w:rsidRPr="00D65DF2">
        <w:rPr>
          <w:color w:val="231F20"/>
        </w:rPr>
        <w:t xml:space="preserve">Joan Francés Bladèr que conta qu’un </w:t>
      </w:r>
      <w:r>
        <w:rPr>
          <w:color w:val="231F20"/>
        </w:rPr>
        <w:t>jorn</w:t>
      </w:r>
      <w:r w:rsidRPr="00D65DF2">
        <w:rPr>
          <w:color w:val="231F20"/>
        </w:rPr>
        <w:t>, lo Trufandèc que’s has</w:t>
      </w:r>
      <w:r>
        <w:rPr>
          <w:color w:val="231F20"/>
        </w:rPr>
        <w:t>ot</w:t>
      </w:r>
      <w:r w:rsidRPr="00D65DF2">
        <w:rPr>
          <w:color w:val="231F20"/>
        </w:rPr>
        <w:t xml:space="preserve"> l’amic d’un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maquinhon p</w:t>
      </w:r>
      <w:r w:rsidRPr="00D65DF2">
        <w:rPr>
          <w:color w:val="231F20"/>
        </w:rPr>
        <w:t>r’</w:t>
      </w:r>
      <w:r>
        <w:rPr>
          <w:color w:val="231F20"/>
        </w:rPr>
        <w:t>a</w:t>
      </w:r>
      <w:r w:rsidRPr="00D65DF2">
        <w:rPr>
          <w:color w:val="231F20"/>
        </w:rPr>
        <w:t>mor aqueste que l’avè hèit present d’un hoet, hèit de seda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triscada,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dab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ua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b</w:t>
      </w:r>
      <w:r w:rsidRPr="00D65DF2">
        <w:rPr>
          <w:color w:val="231F20"/>
        </w:rPr>
        <w:t>ròja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poma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roja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jauna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au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cap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de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punhada.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Lo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hoet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aqueth,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 xml:space="preserve">qu’èra estat penut a l’escuderia, e </w:t>
      </w:r>
      <w:r>
        <w:rPr>
          <w:color w:val="231F20"/>
        </w:rPr>
        <w:t>digun</w:t>
      </w:r>
      <w:r w:rsidRPr="00D65DF2">
        <w:rPr>
          <w:color w:val="231F20"/>
        </w:rPr>
        <w:t xml:space="preserve"> n’i tocavan pas, p</w:t>
      </w:r>
      <w:r w:rsidRPr="00D65DF2">
        <w:rPr>
          <w:color w:val="231F20"/>
        </w:rPr>
        <w:t>r’</w:t>
      </w:r>
      <w:r>
        <w:rPr>
          <w:color w:val="231F20"/>
        </w:rPr>
        <w:t>a</w:t>
      </w:r>
      <w:r w:rsidRPr="00D65DF2">
        <w:rPr>
          <w:color w:val="231F20"/>
        </w:rPr>
        <w:t>mor qu’èra deu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Trufandèc. M</w:t>
      </w:r>
      <w:r>
        <w:rPr>
          <w:color w:val="231F20"/>
        </w:rPr>
        <w:t>ès com un jorn que prenot</w:t>
      </w:r>
      <w:r w:rsidRPr="00D65DF2">
        <w:rPr>
          <w:color w:val="231F20"/>
        </w:rPr>
        <w:t xml:space="preserve"> la fantesia au mèste de se’n servir, lo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Trufandèc,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qu’espantè</w:t>
      </w:r>
      <w:r>
        <w:rPr>
          <w:color w:val="231F20"/>
        </w:rPr>
        <w:t>t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las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bèstias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tota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nu</w:t>
      </w:r>
      <w:r w:rsidRPr="00D65DF2">
        <w:rPr>
          <w:color w:val="231F20"/>
        </w:rPr>
        <w:t>it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pendent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sèt</w:t>
      </w:r>
      <w:r w:rsidRPr="00D65DF2">
        <w:rPr>
          <w:color w:val="231F20"/>
        </w:rPr>
        <w:t xml:space="preserve"> </w:t>
      </w:r>
      <w:r w:rsidRPr="00D65DF2">
        <w:rPr>
          <w:color w:val="231F20"/>
        </w:rPr>
        <w:t>mes.</w:t>
      </w:r>
    </w:p>
    <w:p w:rsidR="00D94EA7" w:rsidRDefault="00D94EA7">
      <w:pPr>
        <w:pStyle w:val="Corpsdetexte"/>
        <w:spacing w:before="8"/>
        <w:ind w:left="0"/>
      </w:pPr>
    </w:p>
    <w:p w:rsidR="00D94EA7" w:rsidRDefault="00D65DF2">
      <w:pPr>
        <w:pStyle w:val="Heading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D94EA7" w:rsidRDefault="00D65DF2">
      <w:pPr>
        <w:pStyle w:val="Paragraphedeliste"/>
        <w:numPr>
          <w:ilvl w:val="0"/>
          <w:numId w:val="1"/>
        </w:numPr>
        <w:tabs>
          <w:tab w:val="left" w:pos="502"/>
        </w:tabs>
        <w:spacing w:before="57"/>
        <w:rPr>
          <w:sz w:val="24"/>
        </w:rPr>
      </w:pPr>
      <w:r>
        <w:rPr>
          <w:color w:val="231F20"/>
          <w:spacing w:val="-2"/>
          <w:sz w:val="24"/>
        </w:rPr>
        <w:t>Lo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2"/>
          <w:sz w:val="24"/>
        </w:rPr>
        <w:t>Tac.</w:t>
      </w:r>
    </w:p>
    <w:p w:rsidR="00D94EA7" w:rsidRDefault="00D65DF2">
      <w:pPr>
        <w:pStyle w:val="Paragraphedeliste"/>
        <w:numPr>
          <w:ilvl w:val="0"/>
          <w:numId w:val="1"/>
        </w:numPr>
        <w:tabs>
          <w:tab w:val="left" w:pos="502"/>
        </w:tabs>
        <w:rPr>
          <w:sz w:val="24"/>
        </w:rPr>
      </w:pP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laminak</w:t>
      </w:r>
      <w:r>
        <w:rPr>
          <w:i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bascos.</w:t>
      </w:r>
    </w:p>
    <w:p w:rsidR="00D94EA7" w:rsidRDefault="00D65DF2">
      <w:pPr>
        <w:spacing w:before="1"/>
        <w:ind w:left="331"/>
        <w:rPr>
          <w:sz w:val="24"/>
        </w:rPr>
      </w:pPr>
      <w:r>
        <w:rPr>
          <w:i/>
          <w:color w:val="231F20"/>
          <w:spacing w:val="-1"/>
          <w:sz w:val="24"/>
        </w:rPr>
        <w:t>*</w:t>
      </w:r>
      <w:r>
        <w:rPr>
          <w:i/>
          <w:color w:val="231F20"/>
          <w:spacing w:val="-26"/>
          <w:sz w:val="24"/>
        </w:rPr>
        <w:t xml:space="preserve"> </w:t>
      </w:r>
      <w:r>
        <w:rPr>
          <w:i/>
          <w:color w:val="231F20"/>
          <w:spacing w:val="-1"/>
          <w:sz w:val="24"/>
        </w:rPr>
        <w:t>Pirlouit</w:t>
      </w:r>
      <w:r>
        <w:rPr>
          <w:color w:val="231F20"/>
          <w:spacing w:val="-1"/>
          <w:sz w:val="24"/>
        </w:rPr>
        <w:t>,</w:t>
      </w:r>
      <w:r>
        <w:rPr>
          <w:color w:val="231F20"/>
          <w:spacing w:val="2"/>
          <w:sz w:val="24"/>
        </w:rPr>
        <w:t xml:space="preserve"> </w:t>
      </w:r>
      <w:r>
        <w:rPr>
          <w:i/>
          <w:color w:val="231F20"/>
          <w:spacing w:val="-1"/>
          <w:sz w:val="24"/>
        </w:rPr>
        <w:t>les</w:t>
      </w:r>
      <w:r>
        <w:rPr>
          <w:i/>
          <w:color w:val="231F20"/>
          <w:spacing w:val="2"/>
          <w:sz w:val="24"/>
        </w:rPr>
        <w:t xml:space="preserve"> </w:t>
      </w:r>
      <w:r>
        <w:rPr>
          <w:i/>
          <w:color w:val="231F20"/>
          <w:spacing w:val="-1"/>
          <w:sz w:val="24"/>
        </w:rPr>
        <w:t>Schtroumpfs</w:t>
      </w:r>
      <w:r>
        <w:rPr>
          <w:i/>
          <w:color w:val="231F20"/>
          <w:sz w:val="24"/>
        </w:rPr>
        <w:t xml:space="preserve"> </w:t>
      </w:r>
      <w:r>
        <w:rPr>
          <w:color w:val="231F20"/>
          <w:sz w:val="24"/>
        </w:rPr>
        <w:t>(Peyo).</w:t>
      </w:r>
    </w:p>
    <w:sectPr w:rsidR="00D94EA7" w:rsidSect="00D94EA7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82A"/>
    <w:multiLevelType w:val="hybridMultilevel"/>
    <w:tmpl w:val="92006C12"/>
    <w:lvl w:ilvl="0" w:tplc="6F36E66C">
      <w:numFmt w:val="bullet"/>
      <w:lvlText w:val="*"/>
      <w:lvlJc w:val="left"/>
      <w:pPr>
        <w:ind w:left="501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603C3706">
      <w:numFmt w:val="bullet"/>
      <w:lvlText w:val="•"/>
      <w:lvlJc w:val="left"/>
      <w:pPr>
        <w:ind w:left="1436" w:hanging="171"/>
      </w:pPr>
      <w:rPr>
        <w:rFonts w:hint="default"/>
        <w:lang w:val="ca-ES" w:eastAsia="en-US" w:bidi="ar-SA"/>
      </w:rPr>
    </w:lvl>
    <w:lvl w:ilvl="2" w:tplc="5E2E9C54">
      <w:numFmt w:val="bullet"/>
      <w:lvlText w:val="•"/>
      <w:lvlJc w:val="left"/>
      <w:pPr>
        <w:ind w:left="2373" w:hanging="171"/>
      </w:pPr>
      <w:rPr>
        <w:rFonts w:hint="default"/>
        <w:lang w:val="ca-ES" w:eastAsia="en-US" w:bidi="ar-SA"/>
      </w:rPr>
    </w:lvl>
    <w:lvl w:ilvl="3" w:tplc="C6FC5DD8">
      <w:numFmt w:val="bullet"/>
      <w:lvlText w:val="•"/>
      <w:lvlJc w:val="left"/>
      <w:pPr>
        <w:ind w:left="3309" w:hanging="171"/>
      </w:pPr>
      <w:rPr>
        <w:rFonts w:hint="default"/>
        <w:lang w:val="ca-ES" w:eastAsia="en-US" w:bidi="ar-SA"/>
      </w:rPr>
    </w:lvl>
    <w:lvl w:ilvl="4" w:tplc="B37C1320">
      <w:numFmt w:val="bullet"/>
      <w:lvlText w:val="•"/>
      <w:lvlJc w:val="left"/>
      <w:pPr>
        <w:ind w:left="4246" w:hanging="171"/>
      </w:pPr>
      <w:rPr>
        <w:rFonts w:hint="default"/>
        <w:lang w:val="ca-ES" w:eastAsia="en-US" w:bidi="ar-SA"/>
      </w:rPr>
    </w:lvl>
    <w:lvl w:ilvl="5" w:tplc="22B272E8">
      <w:numFmt w:val="bullet"/>
      <w:lvlText w:val="•"/>
      <w:lvlJc w:val="left"/>
      <w:pPr>
        <w:ind w:left="5182" w:hanging="171"/>
      </w:pPr>
      <w:rPr>
        <w:rFonts w:hint="default"/>
        <w:lang w:val="ca-ES" w:eastAsia="en-US" w:bidi="ar-SA"/>
      </w:rPr>
    </w:lvl>
    <w:lvl w:ilvl="6" w:tplc="95123934">
      <w:numFmt w:val="bullet"/>
      <w:lvlText w:val="•"/>
      <w:lvlJc w:val="left"/>
      <w:pPr>
        <w:ind w:left="6119" w:hanging="171"/>
      </w:pPr>
      <w:rPr>
        <w:rFonts w:hint="default"/>
        <w:lang w:val="ca-ES" w:eastAsia="en-US" w:bidi="ar-SA"/>
      </w:rPr>
    </w:lvl>
    <w:lvl w:ilvl="7" w:tplc="03DC91DC">
      <w:numFmt w:val="bullet"/>
      <w:lvlText w:val="•"/>
      <w:lvlJc w:val="left"/>
      <w:pPr>
        <w:ind w:left="7055" w:hanging="171"/>
      </w:pPr>
      <w:rPr>
        <w:rFonts w:hint="default"/>
        <w:lang w:val="ca-ES" w:eastAsia="en-US" w:bidi="ar-SA"/>
      </w:rPr>
    </w:lvl>
    <w:lvl w:ilvl="8" w:tplc="4F2CAE0C">
      <w:numFmt w:val="bullet"/>
      <w:lvlText w:val="•"/>
      <w:lvlJc w:val="left"/>
      <w:pPr>
        <w:ind w:left="7992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94EA7"/>
    <w:rsid w:val="00D65DF2"/>
    <w:rsid w:val="00D9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4EA7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E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94EA7"/>
    <w:pPr>
      <w:ind w:left="104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94EA7"/>
    <w:pPr>
      <w:ind w:left="104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D94EA7"/>
    <w:pPr>
      <w:spacing w:before="1"/>
      <w:ind w:left="501" w:hanging="171"/>
    </w:pPr>
  </w:style>
  <w:style w:type="paragraph" w:customStyle="1" w:styleId="TableParagraph">
    <w:name w:val="Table Paragraph"/>
    <w:basedOn w:val="Normal"/>
    <w:uiPriority w:val="1"/>
    <w:qFormat/>
    <w:rsid w:val="00D94E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2022-01-26T09:33:00Z</dcterms:created>
  <dcterms:modified xsi:type="dcterms:W3CDTF">2022-01-27T10:42:00Z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