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4A" w:rsidRDefault="00CC01E8">
      <w:pPr>
        <w:tabs>
          <w:tab w:val="left" w:pos="7541"/>
        </w:tabs>
        <w:spacing w:before="73"/>
        <w:ind w:left="113"/>
        <w:jc w:val="both"/>
        <w:rPr>
          <w:sz w:val="24"/>
        </w:rPr>
      </w:pPr>
      <w:r>
        <w:rPr>
          <w:b/>
          <w:color w:val="231F20"/>
          <w:spacing w:val="-1"/>
          <w:sz w:val="24"/>
        </w:rPr>
        <w:t>Familha</w:t>
      </w:r>
      <w:r>
        <w:rPr>
          <w:b/>
          <w:color w:val="231F20"/>
          <w:spacing w:val="-54"/>
          <w:sz w:val="24"/>
        </w:rPr>
        <w:t xml:space="preserve"> </w:t>
      </w:r>
      <w:r>
        <w:rPr>
          <w:color w:val="231F20"/>
          <w:spacing w:val="-1"/>
          <w:sz w:val="24"/>
        </w:rPr>
        <w:t>: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Gigants</w:t>
      </w:r>
      <w:r>
        <w:rPr>
          <w:color w:val="231F20"/>
          <w:spacing w:val="-1"/>
          <w:sz w:val="24"/>
        </w:rPr>
        <w:tab/>
      </w:r>
      <w:r>
        <w:rPr>
          <w:b/>
          <w:color w:val="231F20"/>
          <w:spacing w:val="-2"/>
          <w:sz w:val="24"/>
        </w:rPr>
        <w:t>Nom</w:t>
      </w:r>
      <w:r>
        <w:rPr>
          <w:b/>
          <w:color w:val="231F20"/>
          <w:spacing w:val="-54"/>
          <w:sz w:val="24"/>
        </w:rPr>
        <w:t xml:space="preserve"> </w:t>
      </w:r>
      <w:r>
        <w:rPr>
          <w:color w:val="231F20"/>
          <w:spacing w:val="-1"/>
          <w:sz w:val="24"/>
        </w:rPr>
        <w:t>: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Los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Prosons</w:t>
      </w:r>
    </w:p>
    <w:p w:rsidR="005A6F4A" w:rsidRDefault="005A6F4A">
      <w:pPr>
        <w:pStyle w:val="Corpsdetexte"/>
        <w:ind w:left="0"/>
        <w:rPr>
          <w:sz w:val="28"/>
        </w:rPr>
      </w:pPr>
    </w:p>
    <w:p w:rsidR="005A6F4A" w:rsidRDefault="005A6F4A">
      <w:pPr>
        <w:pStyle w:val="Corpsdetexte"/>
        <w:ind w:left="0"/>
        <w:rPr>
          <w:sz w:val="28"/>
        </w:rPr>
      </w:pPr>
    </w:p>
    <w:p w:rsidR="005A6F4A" w:rsidRDefault="005A6F4A">
      <w:pPr>
        <w:pStyle w:val="Corpsdetexte"/>
        <w:spacing w:before="2"/>
        <w:ind w:left="0"/>
        <w:rPr>
          <w:sz w:val="36"/>
        </w:rPr>
      </w:pPr>
    </w:p>
    <w:p w:rsidR="005A6F4A" w:rsidRDefault="00CC01E8">
      <w:pPr>
        <w:pStyle w:val="Heading1"/>
      </w:pPr>
      <w:r>
        <w:rPr>
          <w:color w:val="231F20"/>
          <w:spacing w:val="-1"/>
        </w:rPr>
        <w:t>Origina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5A6F4A" w:rsidRDefault="00CC01E8">
      <w:pPr>
        <w:pStyle w:val="Corpsdetexte"/>
        <w:spacing w:before="58"/>
        <w:ind w:right="110" w:firstLine="226"/>
        <w:jc w:val="both"/>
      </w:pPr>
      <w:r>
        <w:rPr>
          <w:color w:val="231F20"/>
        </w:rPr>
        <w:t>La legenda deus Prosons que v</w:t>
      </w:r>
      <w:r>
        <w:rPr>
          <w:color w:val="231F20"/>
        </w:rPr>
        <w:t>en de la vath de Varètge, en Bigòrra Hauta, 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sustot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vilatges 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Visòs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Vielar.</w:t>
      </w:r>
    </w:p>
    <w:p w:rsidR="005A6F4A" w:rsidRDefault="005A6F4A">
      <w:pPr>
        <w:pStyle w:val="Corpsdetexte"/>
        <w:spacing w:before="5"/>
        <w:ind w:left="0"/>
      </w:pPr>
    </w:p>
    <w:p w:rsidR="005A6F4A" w:rsidRDefault="00CC01E8">
      <w:pPr>
        <w:pStyle w:val="Heading1"/>
      </w:pPr>
      <w:r>
        <w:rPr>
          <w:color w:val="231F20"/>
          <w:spacing w:val="-1"/>
        </w:rPr>
        <w:t>Descripcion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5A6F4A" w:rsidRDefault="00CC01E8">
      <w:pPr>
        <w:pStyle w:val="Corpsdetexte"/>
        <w:spacing w:before="57"/>
        <w:ind w:right="107" w:firstLine="226"/>
        <w:jc w:val="both"/>
      </w:pPr>
      <w:r>
        <w:rPr>
          <w:color w:val="231F20"/>
        </w:rPr>
        <w:t>Los Prosons, o meilèu « eths » Prosons, com disen lo monde en la vath d’on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</w:t>
      </w:r>
      <w:r>
        <w:rPr>
          <w:color w:val="231F20"/>
        </w:rPr>
        <w:t>nen, qu’an las caracteristicas d’e</w:t>
      </w:r>
      <w:r>
        <w:rPr>
          <w:color w:val="231F20"/>
        </w:rPr>
        <w:t>star</w:t>
      </w:r>
      <w:r>
        <w:rPr>
          <w:color w:val="231F20"/>
        </w:rPr>
        <w:t xml:space="preserve"> gigants, bien</w:t>
      </w:r>
      <w:r>
        <w:rPr>
          <w:color w:val="231F20"/>
        </w:rPr>
        <w:t xml:space="preserve"> solide, d’estar mantuns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(au contra deus aut</w:t>
      </w:r>
      <w:r>
        <w:rPr>
          <w:color w:val="231F20"/>
        </w:rPr>
        <w:t>s personatges gigants de la mitologia gascona) e tanben,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d’estar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braves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agressius,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maugrat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d’ua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hortalessa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subernaturau.</w:t>
      </w:r>
    </w:p>
    <w:p w:rsidR="005A6F4A" w:rsidRDefault="005A6F4A">
      <w:pPr>
        <w:pStyle w:val="Corpsdetexte"/>
        <w:spacing w:before="7"/>
        <w:ind w:left="0"/>
      </w:pPr>
    </w:p>
    <w:p w:rsidR="005A6F4A" w:rsidRDefault="00CC01E8">
      <w:pPr>
        <w:pStyle w:val="Heading1"/>
      </w:pPr>
      <w:r>
        <w:rPr>
          <w:color w:val="231F20"/>
          <w:spacing w:val="-1"/>
        </w:rPr>
        <w:t>Istòria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5A6F4A" w:rsidRPr="00CC01E8" w:rsidRDefault="00CC01E8">
      <w:pPr>
        <w:pStyle w:val="Corpsdetexte"/>
        <w:spacing w:before="57" w:line="279" w:lineRule="exact"/>
        <w:ind w:left="340"/>
        <w:jc w:val="both"/>
      </w:pPr>
      <w:r w:rsidRPr="00CC01E8">
        <w:rPr>
          <w:color w:val="231F20"/>
        </w:rPr>
        <w:t>Los</w:t>
      </w:r>
      <w:r w:rsidRPr="00CC01E8">
        <w:rPr>
          <w:color w:val="231F20"/>
        </w:rPr>
        <w:t xml:space="preserve"> </w:t>
      </w:r>
      <w:r w:rsidRPr="00CC01E8">
        <w:rPr>
          <w:color w:val="231F20"/>
        </w:rPr>
        <w:t>Prosons</w:t>
      </w:r>
      <w:r w:rsidRPr="00CC01E8">
        <w:rPr>
          <w:color w:val="231F20"/>
        </w:rPr>
        <w:t xml:space="preserve"> </w:t>
      </w:r>
      <w:r w:rsidRPr="00CC01E8">
        <w:rPr>
          <w:color w:val="231F20"/>
        </w:rPr>
        <w:t>que</w:t>
      </w:r>
      <w:r w:rsidRPr="00CC01E8">
        <w:rPr>
          <w:color w:val="231F20"/>
        </w:rPr>
        <w:t xml:space="preserve"> </w:t>
      </w:r>
      <w:r w:rsidRPr="00CC01E8">
        <w:rPr>
          <w:color w:val="231F20"/>
        </w:rPr>
        <w:t>son</w:t>
      </w:r>
      <w:r w:rsidRPr="00CC01E8">
        <w:rPr>
          <w:color w:val="231F20"/>
        </w:rPr>
        <w:t xml:space="preserve"> </w:t>
      </w:r>
      <w:r w:rsidRPr="00CC01E8">
        <w:rPr>
          <w:color w:val="231F20"/>
        </w:rPr>
        <w:t>percebuts</w:t>
      </w:r>
      <w:r w:rsidRPr="00CC01E8">
        <w:rPr>
          <w:color w:val="231F20"/>
        </w:rPr>
        <w:t xml:space="preserve"> </w:t>
      </w:r>
      <w:r w:rsidRPr="00CC01E8">
        <w:rPr>
          <w:color w:val="231F20"/>
        </w:rPr>
        <w:t>de</w:t>
      </w:r>
      <w:r w:rsidRPr="00CC01E8">
        <w:rPr>
          <w:color w:val="231F20"/>
        </w:rPr>
        <w:t xml:space="preserve"> </w:t>
      </w:r>
      <w:r w:rsidRPr="00CC01E8">
        <w:rPr>
          <w:color w:val="231F20"/>
        </w:rPr>
        <w:t>duas</w:t>
      </w:r>
      <w:r w:rsidRPr="00CC01E8">
        <w:rPr>
          <w:color w:val="231F20"/>
        </w:rPr>
        <w:t xml:space="preserve"> </w:t>
      </w:r>
      <w:r w:rsidRPr="00CC01E8">
        <w:rPr>
          <w:color w:val="231F20"/>
        </w:rPr>
        <w:t>faiçons</w:t>
      </w:r>
      <w:r w:rsidRPr="00CC01E8">
        <w:rPr>
          <w:color w:val="231F20"/>
        </w:rPr>
        <w:t xml:space="preserve"> diferentas</w:t>
      </w:r>
      <w:r w:rsidRPr="00CC01E8">
        <w:rPr>
          <w:color w:val="231F20"/>
        </w:rPr>
        <w:t xml:space="preserve"> </w:t>
      </w:r>
      <w:r w:rsidRPr="00CC01E8">
        <w:rPr>
          <w:color w:val="231F20"/>
        </w:rPr>
        <w:t>:</w:t>
      </w:r>
    </w:p>
    <w:p w:rsidR="005A6F4A" w:rsidRPr="00CC01E8" w:rsidRDefault="00CC01E8" w:rsidP="00CC01E8">
      <w:pPr>
        <w:pStyle w:val="Paragraphedeliste"/>
        <w:numPr>
          <w:ilvl w:val="0"/>
          <w:numId w:val="2"/>
        </w:numPr>
        <w:tabs>
          <w:tab w:val="left" w:pos="891"/>
        </w:tabs>
        <w:spacing w:before="3" w:line="279" w:lineRule="exact"/>
        <w:ind w:right="106" w:firstLine="510"/>
        <w:jc w:val="both"/>
      </w:pPr>
      <w:r w:rsidRPr="00CC01E8">
        <w:rPr>
          <w:color w:val="231F20"/>
          <w:sz w:val="24"/>
        </w:rPr>
        <w:t>Ua credença que ne hèi</w:t>
      </w:r>
      <w:r w:rsidRPr="00CC01E8">
        <w:rPr>
          <w:color w:val="231F20"/>
          <w:sz w:val="24"/>
        </w:rPr>
        <w:t xml:space="preserve"> los hilhs deus companhs de Roland, lo chivalièr,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eròi de la batalha de Roncesvaus, vençut preus</w:t>
      </w:r>
      <w:r w:rsidRPr="00CC01E8">
        <w:rPr>
          <w:color w:val="231F20"/>
          <w:sz w:val="24"/>
        </w:rPr>
        <w:t xml:space="preserve"> nò</w:t>
      </w:r>
      <w:r w:rsidRPr="00CC01E8">
        <w:rPr>
          <w:color w:val="231F20"/>
          <w:sz w:val="24"/>
        </w:rPr>
        <w:t>stes davancèrs vascons, e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eth medís</w:t>
      </w:r>
      <w:r w:rsidRPr="00CC01E8">
        <w:rPr>
          <w:color w:val="231F20"/>
          <w:sz w:val="24"/>
        </w:rPr>
        <w:t xml:space="preserve"> vadut gigant en lo legendari gascon. Aquesta interpretacion, pro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recenta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que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s’empara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sus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la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compreneson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deu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mot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«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proson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»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com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sinonim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deu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francés</w:t>
      </w:r>
      <w:r w:rsidRPr="00CC01E8">
        <w:rPr>
          <w:color w:val="231F20"/>
          <w:sz w:val="24"/>
        </w:rPr>
        <w:t xml:space="preserve"> </w:t>
      </w:r>
      <w:r w:rsidRPr="00CC01E8">
        <w:rPr>
          <w:i/>
          <w:color w:val="231F20"/>
          <w:sz w:val="24"/>
        </w:rPr>
        <w:t>preux</w:t>
      </w:r>
      <w:r w:rsidRPr="00CC01E8">
        <w:rPr>
          <w:color w:val="231F20"/>
          <w:sz w:val="24"/>
        </w:rPr>
        <w:t>.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Badonc,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l’equivalent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d’aqueth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mò</w:t>
      </w:r>
      <w:r w:rsidRPr="00CC01E8">
        <w:rPr>
          <w:color w:val="231F20"/>
          <w:sz w:val="24"/>
        </w:rPr>
        <w:t>t,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«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pros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»,</w:t>
      </w:r>
      <w:r w:rsidRPr="00CC01E8">
        <w:rPr>
          <w:color w:val="231F20"/>
          <w:sz w:val="24"/>
        </w:rPr>
        <w:t xml:space="preserve"> bien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qu’existí</w:t>
      </w:r>
      <w:r w:rsidRPr="00CC01E8">
        <w:rPr>
          <w:color w:val="231F20"/>
          <w:sz w:val="24"/>
        </w:rPr>
        <w:t>s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en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occitan,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mè</w:t>
      </w:r>
      <w:r w:rsidRPr="00CC01E8">
        <w:rPr>
          <w:color w:val="231F20"/>
          <w:sz w:val="24"/>
        </w:rPr>
        <w:t>s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dab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un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sens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hò</w:t>
      </w:r>
      <w:r w:rsidRPr="00CC01E8">
        <w:rPr>
          <w:color w:val="231F20"/>
          <w:sz w:val="24"/>
        </w:rPr>
        <w:t>rt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diferent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deu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francés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: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que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vòu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díser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«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calme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 xml:space="preserve">», </w:t>
      </w:r>
      <w:r w:rsidRPr="00CC01E8">
        <w:rPr>
          <w:color w:val="231F20"/>
        </w:rPr>
        <w:t>« doç », « brave », « amèche ».</w:t>
      </w:r>
    </w:p>
    <w:p w:rsidR="005A6F4A" w:rsidRPr="00CC01E8" w:rsidRDefault="00CC01E8">
      <w:pPr>
        <w:pStyle w:val="Paragraphedeliste"/>
        <w:numPr>
          <w:ilvl w:val="0"/>
          <w:numId w:val="2"/>
        </w:numPr>
        <w:tabs>
          <w:tab w:val="left" w:pos="897"/>
        </w:tabs>
        <w:ind w:right="108" w:firstLine="510"/>
        <w:jc w:val="both"/>
        <w:rPr>
          <w:sz w:val="24"/>
        </w:rPr>
      </w:pPr>
      <w:r w:rsidRPr="00CC01E8">
        <w:rPr>
          <w:color w:val="231F20"/>
          <w:sz w:val="24"/>
        </w:rPr>
        <w:t>La segonda interpretacion, hò</w:t>
      </w:r>
      <w:r w:rsidRPr="00CC01E8">
        <w:rPr>
          <w:color w:val="231F20"/>
          <w:sz w:val="24"/>
        </w:rPr>
        <w:t>rt</w:t>
      </w:r>
      <w:r w:rsidRPr="00CC01E8">
        <w:rPr>
          <w:color w:val="231F20"/>
          <w:sz w:val="24"/>
        </w:rPr>
        <w:t xml:space="preserve"> mei interessanta, e mè</w:t>
      </w:r>
      <w:r w:rsidRPr="00CC01E8">
        <w:rPr>
          <w:color w:val="231F20"/>
          <w:sz w:val="24"/>
        </w:rPr>
        <w:t>i en acòrd dab lo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sens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deu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mò</w:t>
      </w:r>
      <w:r w:rsidRPr="00CC01E8">
        <w:rPr>
          <w:color w:val="231F20"/>
          <w:sz w:val="24"/>
        </w:rPr>
        <w:t>t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(Proson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=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«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pros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»+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diminutiu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«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-on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»),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que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haré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d’aqueths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Prosons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 xml:space="preserve">los dobles deus </w:t>
      </w:r>
      <w:r w:rsidRPr="00CC01E8">
        <w:rPr>
          <w:i/>
          <w:color w:val="231F20"/>
          <w:sz w:val="24"/>
        </w:rPr>
        <w:t xml:space="preserve">Jentilaks </w:t>
      </w:r>
      <w:r w:rsidRPr="00CC01E8">
        <w:rPr>
          <w:color w:val="231F20"/>
          <w:sz w:val="24"/>
        </w:rPr>
        <w:t xml:space="preserve">bascos (los </w:t>
      </w:r>
      <w:r w:rsidRPr="00CC01E8">
        <w:rPr>
          <w:i/>
          <w:color w:val="231F20"/>
          <w:sz w:val="24"/>
        </w:rPr>
        <w:t>Gentils</w:t>
      </w:r>
      <w:r w:rsidRPr="00CC01E8">
        <w:rPr>
          <w:color w:val="231F20"/>
          <w:sz w:val="24"/>
        </w:rPr>
        <w:t>), dont</w:t>
      </w:r>
      <w:r w:rsidRPr="00CC01E8">
        <w:rPr>
          <w:color w:val="231F20"/>
          <w:sz w:val="24"/>
        </w:rPr>
        <w:t xml:space="preserve"> representan lo monde de l’an</w:t>
      </w:r>
      <w:r w:rsidRPr="00CC01E8">
        <w:rPr>
          <w:color w:val="231F20"/>
          <w:sz w:val="24"/>
        </w:rPr>
        <w:t>ciana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societat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vascona,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destrusida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per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la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latinitat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e</w:t>
      </w:r>
      <w:r w:rsidRPr="00CC01E8">
        <w:rPr>
          <w:color w:val="231F20"/>
          <w:sz w:val="24"/>
        </w:rPr>
        <w:t xml:space="preserve"> sustot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pr</w:t>
      </w:r>
      <w:r w:rsidRPr="00CC01E8">
        <w:rPr>
          <w:color w:val="231F20"/>
          <w:sz w:val="24"/>
        </w:rPr>
        <w:t>eu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cristianisme.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Que’us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p</w:t>
      </w:r>
      <w:r>
        <w:rPr>
          <w:color w:val="231F20"/>
          <w:sz w:val="24"/>
        </w:rPr>
        <w:t>ò</w:t>
      </w:r>
      <w:r w:rsidRPr="00CC01E8">
        <w:rPr>
          <w:color w:val="231F20"/>
          <w:sz w:val="24"/>
        </w:rPr>
        <w:t>dem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véder,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au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mensh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suu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plan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simbolic,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com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los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hilhs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de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Mulat-Barba.</w:t>
      </w:r>
    </w:p>
    <w:p w:rsidR="005A6F4A" w:rsidRPr="00CC01E8" w:rsidRDefault="00CC01E8">
      <w:pPr>
        <w:pStyle w:val="Corpsdetexte"/>
        <w:spacing w:before="2"/>
        <w:ind w:right="108" w:firstLine="396"/>
        <w:jc w:val="both"/>
      </w:pPr>
      <w:r w:rsidRPr="00CC01E8">
        <w:rPr>
          <w:color w:val="231F20"/>
        </w:rPr>
        <w:t>Que’s pòt notar qu’erudits locaus deus Pirenèus an afirmat qu’au parat de</w:t>
      </w:r>
      <w:r w:rsidRPr="00CC01E8">
        <w:rPr>
          <w:color w:val="231F20"/>
        </w:rPr>
        <w:t xml:space="preserve"> </w:t>
      </w:r>
      <w:r w:rsidRPr="00CC01E8">
        <w:rPr>
          <w:color w:val="231F20"/>
        </w:rPr>
        <w:t>recèrcs arqueologics, òs umans de pagèra desmesurada que son estats descu-</w:t>
      </w:r>
      <w:r w:rsidRPr="00CC01E8">
        <w:rPr>
          <w:color w:val="231F20"/>
        </w:rPr>
        <w:t xml:space="preserve"> </w:t>
      </w:r>
      <w:r w:rsidRPr="00CC01E8">
        <w:rPr>
          <w:color w:val="231F20"/>
        </w:rPr>
        <w:t>bèrts en uns cemitèris antics de Varètge o d’Aussau.</w:t>
      </w:r>
      <w:r w:rsidRPr="00CC01E8">
        <w:rPr>
          <w:color w:val="231F20"/>
        </w:rPr>
        <w:t xml:space="preserve"> Aquò e lo hèit qu’au cors</w:t>
      </w:r>
      <w:r w:rsidRPr="00CC01E8">
        <w:rPr>
          <w:color w:val="231F20"/>
        </w:rPr>
        <w:t xml:space="preserve"> </w:t>
      </w:r>
      <w:r w:rsidRPr="00CC01E8">
        <w:rPr>
          <w:color w:val="231F20"/>
        </w:rPr>
        <w:t>de l’Istòria m</w:t>
      </w:r>
      <w:r>
        <w:rPr>
          <w:color w:val="231F20"/>
        </w:rPr>
        <w:t>è</w:t>
      </w:r>
      <w:r w:rsidRPr="00CC01E8">
        <w:rPr>
          <w:color w:val="231F20"/>
        </w:rPr>
        <w:t>i recenta, de quan en quan, la memòria collectiva de las vaths</w:t>
      </w:r>
      <w:r w:rsidRPr="00CC01E8">
        <w:rPr>
          <w:color w:val="231F20"/>
        </w:rPr>
        <w:t xml:space="preserve"> </w:t>
      </w:r>
      <w:r w:rsidRPr="00CC01E8">
        <w:rPr>
          <w:color w:val="231F20"/>
        </w:rPr>
        <w:t>n</w:t>
      </w:r>
      <w:r>
        <w:rPr>
          <w:color w:val="231F20"/>
        </w:rPr>
        <w:t>ò</w:t>
      </w:r>
      <w:r w:rsidRPr="00CC01E8">
        <w:rPr>
          <w:color w:val="231F20"/>
        </w:rPr>
        <w:t>stas retien personatges h</w:t>
      </w:r>
      <w:r>
        <w:rPr>
          <w:color w:val="231F20"/>
        </w:rPr>
        <w:t>ò</w:t>
      </w:r>
      <w:r w:rsidRPr="00CC01E8">
        <w:rPr>
          <w:color w:val="231F20"/>
        </w:rPr>
        <w:t>r</w:t>
      </w:r>
      <w:r>
        <w:rPr>
          <w:color w:val="231F20"/>
        </w:rPr>
        <w:t>t</w:t>
      </w:r>
      <w:r w:rsidRPr="00CC01E8">
        <w:rPr>
          <w:color w:val="231F20"/>
        </w:rPr>
        <w:t xml:space="preserve"> gran</w:t>
      </w:r>
      <w:r>
        <w:rPr>
          <w:color w:val="231F20"/>
        </w:rPr>
        <w:t>d</w:t>
      </w:r>
      <w:r w:rsidRPr="00CC01E8">
        <w:rPr>
          <w:color w:val="231F20"/>
        </w:rPr>
        <w:t>s e hòrts, que semblaré indicar qu’ua raça</w:t>
      </w:r>
      <w:r w:rsidRPr="00CC01E8">
        <w:rPr>
          <w:color w:val="231F20"/>
        </w:rPr>
        <w:t xml:space="preserve"> </w:t>
      </w:r>
      <w:r w:rsidRPr="00CC01E8">
        <w:rPr>
          <w:color w:val="231F20"/>
        </w:rPr>
        <w:t>de gigants a</w:t>
      </w:r>
      <w:r>
        <w:rPr>
          <w:color w:val="231F20"/>
        </w:rPr>
        <w:t>u</w:t>
      </w:r>
      <w:r w:rsidRPr="00CC01E8">
        <w:rPr>
          <w:color w:val="231F20"/>
        </w:rPr>
        <w:t>ré existit per las montanhas en un passat h</w:t>
      </w:r>
      <w:r>
        <w:rPr>
          <w:color w:val="231F20"/>
        </w:rPr>
        <w:t>ò</w:t>
      </w:r>
      <w:r w:rsidRPr="00CC01E8">
        <w:rPr>
          <w:color w:val="231F20"/>
        </w:rPr>
        <w:t>r</w:t>
      </w:r>
      <w:r>
        <w:rPr>
          <w:color w:val="231F20"/>
        </w:rPr>
        <w:t>t</w:t>
      </w:r>
      <w:r w:rsidRPr="00CC01E8">
        <w:rPr>
          <w:color w:val="231F20"/>
        </w:rPr>
        <w:t xml:space="preserve"> lu</w:t>
      </w:r>
      <w:r w:rsidRPr="00CC01E8">
        <w:rPr>
          <w:color w:val="231F20"/>
        </w:rPr>
        <w:t>nhèc. Lhè</w:t>
      </w:r>
      <w:r w:rsidRPr="00CC01E8">
        <w:rPr>
          <w:color w:val="231F20"/>
        </w:rPr>
        <w:t>u la</w:t>
      </w:r>
      <w:r w:rsidRPr="00CC01E8">
        <w:rPr>
          <w:color w:val="231F20"/>
        </w:rPr>
        <w:t xml:space="preserve"> </w:t>
      </w:r>
      <w:r w:rsidRPr="00CC01E8">
        <w:rPr>
          <w:color w:val="231F20"/>
        </w:rPr>
        <w:t>legenda</w:t>
      </w:r>
      <w:r w:rsidRPr="00CC01E8">
        <w:rPr>
          <w:color w:val="231F20"/>
        </w:rPr>
        <w:t xml:space="preserve"> </w:t>
      </w:r>
      <w:r w:rsidRPr="00CC01E8">
        <w:rPr>
          <w:color w:val="231F20"/>
        </w:rPr>
        <w:t>« deths Prosons</w:t>
      </w:r>
      <w:r w:rsidRPr="00CC01E8">
        <w:rPr>
          <w:color w:val="231F20"/>
        </w:rPr>
        <w:t xml:space="preserve"> </w:t>
      </w:r>
      <w:r w:rsidRPr="00CC01E8">
        <w:rPr>
          <w:color w:val="231F20"/>
        </w:rPr>
        <w:t>» e</w:t>
      </w:r>
      <w:r w:rsidRPr="00CC01E8">
        <w:rPr>
          <w:color w:val="231F20"/>
        </w:rPr>
        <w:t xml:space="preserve"> </w:t>
      </w:r>
      <w:r>
        <w:rPr>
          <w:color w:val="231F20"/>
        </w:rPr>
        <w:t>vi</w:t>
      </w:r>
      <w:r w:rsidRPr="00CC01E8">
        <w:rPr>
          <w:color w:val="231F20"/>
        </w:rPr>
        <w:t>neré</w:t>
      </w:r>
      <w:r w:rsidRPr="00CC01E8">
        <w:rPr>
          <w:color w:val="231F20"/>
        </w:rPr>
        <w:t xml:space="preserve"> </w:t>
      </w:r>
      <w:r w:rsidRPr="00CC01E8">
        <w:rPr>
          <w:color w:val="231F20"/>
        </w:rPr>
        <w:t>d’aqu</w:t>
      </w:r>
      <w:r>
        <w:rPr>
          <w:color w:val="231F20"/>
        </w:rPr>
        <w:t>í</w:t>
      </w:r>
      <w:r w:rsidRPr="00CC01E8">
        <w:rPr>
          <w:color w:val="231F20"/>
        </w:rPr>
        <w:t>…</w:t>
      </w:r>
    </w:p>
    <w:p w:rsidR="005A6F4A" w:rsidRDefault="005A6F4A">
      <w:pPr>
        <w:pStyle w:val="Corpsdetexte"/>
        <w:spacing w:before="9"/>
        <w:ind w:left="0"/>
      </w:pPr>
    </w:p>
    <w:p w:rsidR="005A6F4A" w:rsidRDefault="00CC01E8">
      <w:pPr>
        <w:pStyle w:val="Heading1"/>
        <w:jc w:val="left"/>
      </w:pPr>
      <w:r>
        <w:rPr>
          <w:color w:val="231F20"/>
          <w:spacing w:val="-1"/>
        </w:rPr>
        <w:t>Intertextualitat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5A6F4A" w:rsidRPr="00CC01E8" w:rsidRDefault="00CC01E8">
      <w:pPr>
        <w:pStyle w:val="Paragraphedeliste"/>
        <w:numPr>
          <w:ilvl w:val="0"/>
          <w:numId w:val="1"/>
        </w:numPr>
        <w:tabs>
          <w:tab w:val="left" w:pos="511"/>
        </w:tabs>
        <w:spacing w:before="57"/>
        <w:ind w:left="510"/>
        <w:rPr>
          <w:sz w:val="24"/>
        </w:rPr>
      </w:pPr>
      <w:r w:rsidRPr="00CC01E8">
        <w:rPr>
          <w:color w:val="231F20"/>
          <w:sz w:val="24"/>
        </w:rPr>
        <w:t>Los</w:t>
      </w:r>
      <w:r w:rsidRPr="00CC01E8">
        <w:rPr>
          <w:color w:val="231F20"/>
          <w:sz w:val="24"/>
        </w:rPr>
        <w:t xml:space="preserve"> </w:t>
      </w:r>
      <w:r w:rsidRPr="00CC01E8">
        <w:rPr>
          <w:i/>
          <w:color w:val="231F20"/>
          <w:sz w:val="24"/>
        </w:rPr>
        <w:t>Jentilaks</w:t>
      </w:r>
      <w:r w:rsidRPr="00CC01E8">
        <w:rPr>
          <w:i/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bascos.</w:t>
      </w:r>
    </w:p>
    <w:p w:rsidR="005A6F4A" w:rsidRPr="00CC01E8" w:rsidRDefault="00CC01E8">
      <w:pPr>
        <w:pStyle w:val="Paragraphedeliste"/>
        <w:numPr>
          <w:ilvl w:val="0"/>
          <w:numId w:val="1"/>
        </w:numPr>
        <w:tabs>
          <w:tab w:val="left" w:pos="511"/>
        </w:tabs>
        <w:spacing w:before="1"/>
        <w:ind w:left="510"/>
        <w:rPr>
          <w:sz w:val="24"/>
        </w:rPr>
      </w:pPr>
      <w:r w:rsidRPr="00CC01E8">
        <w:rPr>
          <w:color w:val="231F20"/>
          <w:sz w:val="24"/>
        </w:rPr>
        <w:t>Los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Irètges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deu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país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de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Foish.</w:t>
      </w:r>
    </w:p>
    <w:p w:rsidR="005A6F4A" w:rsidRPr="00CC01E8" w:rsidRDefault="00CC01E8">
      <w:pPr>
        <w:pStyle w:val="Paragraphedeliste"/>
        <w:numPr>
          <w:ilvl w:val="0"/>
          <w:numId w:val="1"/>
        </w:numPr>
        <w:tabs>
          <w:tab w:val="left" w:pos="511"/>
        </w:tabs>
        <w:ind w:left="510"/>
        <w:rPr>
          <w:sz w:val="24"/>
        </w:rPr>
      </w:pPr>
      <w:r w:rsidRPr="00CC01E8">
        <w:rPr>
          <w:color w:val="231F20"/>
          <w:sz w:val="24"/>
        </w:rPr>
        <w:t>Los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Peluts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gascons.</w:t>
      </w:r>
    </w:p>
    <w:p w:rsidR="005A6F4A" w:rsidRPr="00CC01E8" w:rsidRDefault="00CC01E8">
      <w:pPr>
        <w:pStyle w:val="Paragraphedeliste"/>
        <w:numPr>
          <w:ilvl w:val="0"/>
          <w:numId w:val="1"/>
        </w:numPr>
        <w:tabs>
          <w:tab w:val="left" w:pos="511"/>
        </w:tabs>
        <w:spacing w:before="1"/>
        <w:ind w:right="110" w:firstLine="226"/>
        <w:rPr>
          <w:sz w:val="24"/>
        </w:rPr>
      </w:pPr>
      <w:r w:rsidRPr="00CC01E8">
        <w:rPr>
          <w:color w:val="231F20"/>
          <w:sz w:val="24"/>
        </w:rPr>
        <w:t>Totas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las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legendas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d’òme</w:t>
      </w:r>
      <w:r w:rsidRPr="00CC01E8">
        <w:rPr>
          <w:color w:val="231F20"/>
          <w:sz w:val="24"/>
        </w:rPr>
        <w:t>s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grans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e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hòrts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en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los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Pirenèus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(gigant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de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Sallent,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de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Gèdre,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e</w:t>
      </w:r>
      <w:r w:rsidRPr="00CC01E8">
        <w:rPr>
          <w:color w:val="231F20"/>
          <w:sz w:val="24"/>
        </w:rPr>
        <w:t>ca</w:t>
      </w:r>
      <w:r w:rsidRPr="00CC01E8">
        <w:rPr>
          <w:color w:val="231F20"/>
          <w:sz w:val="24"/>
        </w:rPr>
        <w:t>.).</w:t>
      </w:r>
    </w:p>
    <w:p w:rsidR="005A6F4A" w:rsidRPr="00CC01E8" w:rsidRDefault="00CC01E8">
      <w:pPr>
        <w:pStyle w:val="Paragraphedeliste"/>
        <w:numPr>
          <w:ilvl w:val="0"/>
          <w:numId w:val="1"/>
        </w:numPr>
        <w:tabs>
          <w:tab w:val="left" w:pos="511"/>
        </w:tabs>
        <w:spacing w:before="1"/>
        <w:ind w:right="110" w:firstLine="226"/>
        <w:rPr>
          <w:sz w:val="24"/>
        </w:rPr>
      </w:pPr>
      <w:r w:rsidRPr="00CC01E8">
        <w:rPr>
          <w:color w:val="231F20"/>
          <w:sz w:val="24"/>
        </w:rPr>
        <w:t>Lo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roman</w:t>
      </w:r>
      <w:r w:rsidRPr="00CC01E8">
        <w:rPr>
          <w:color w:val="231F20"/>
          <w:sz w:val="24"/>
        </w:rPr>
        <w:t xml:space="preserve"> </w:t>
      </w:r>
      <w:r w:rsidRPr="00CC01E8">
        <w:rPr>
          <w:i/>
          <w:color w:val="231F20"/>
          <w:sz w:val="24"/>
        </w:rPr>
        <w:t>Arnaut</w:t>
      </w:r>
      <w:r w:rsidRPr="00CC01E8">
        <w:rPr>
          <w:i/>
          <w:color w:val="231F20"/>
          <w:sz w:val="24"/>
        </w:rPr>
        <w:t xml:space="preserve"> </w:t>
      </w:r>
      <w:r w:rsidRPr="00CC01E8">
        <w:rPr>
          <w:i/>
          <w:color w:val="231F20"/>
          <w:sz w:val="24"/>
        </w:rPr>
        <w:t>de</w:t>
      </w:r>
      <w:r w:rsidRPr="00CC01E8">
        <w:rPr>
          <w:i/>
          <w:color w:val="231F20"/>
          <w:sz w:val="24"/>
        </w:rPr>
        <w:t xml:space="preserve"> </w:t>
      </w:r>
      <w:r w:rsidRPr="00CC01E8">
        <w:rPr>
          <w:i/>
          <w:color w:val="231F20"/>
          <w:sz w:val="24"/>
        </w:rPr>
        <w:t>Lavedan</w:t>
      </w:r>
      <w:r w:rsidRPr="00CC01E8">
        <w:rPr>
          <w:color w:val="231F20"/>
          <w:sz w:val="24"/>
        </w:rPr>
        <w:t>,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Pierre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Louis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Tamboise,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Marrimpouey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jeune,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Pau,</w:t>
      </w:r>
      <w:r w:rsidRPr="00CC01E8">
        <w:rPr>
          <w:color w:val="231F20"/>
          <w:sz w:val="24"/>
        </w:rPr>
        <w:t xml:space="preserve"> </w:t>
      </w:r>
      <w:r w:rsidRPr="00CC01E8">
        <w:rPr>
          <w:color w:val="231F20"/>
          <w:sz w:val="24"/>
        </w:rPr>
        <w:t>1967.</w:t>
      </w:r>
    </w:p>
    <w:sectPr w:rsidR="005A6F4A" w:rsidRPr="00CC01E8" w:rsidSect="005A6F4A">
      <w:type w:val="continuous"/>
      <w:pgSz w:w="11910" w:h="1684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4682"/>
    <w:multiLevelType w:val="hybridMultilevel"/>
    <w:tmpl w:val="4A08620C"/>
    <w:lvl w:ilvl="0" w:tplc="CE88F5C4">
      <w:numFmt w:val="bullet"/>
      <w:lvlText w:val="–"/>
      <w:lvlJc w:val="left"/>
      <w:pPr>
        <w:ind w:left="113" w:hanging="26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4"/>
        <w:szCs w:val="24"/>
        <w:lang w:val="ca-ES" w:eastAsia="en-US" w:bidi="ar-SA"/>
      </w:rPr>
    </w:lvl>
    <w:lvl w:ilvl="1" w:tplc="0ACEFC92">
      <w:numFmt w:val="bullet"/>
      <w:lvlText w:val="•"/>
      <w:lvlJc w:val="left"/>
      <w:pPr>
        <w:ind w:left="1094" w:hanging="267"/>
      </w:pPr>
      <w:rPr>
        <w:rFonts w:hint="default"/>
        <w:lang w:val="ca-ES" w:eastAsia="en-US" w:bidi="ar-SA"/>
      </w:rPr>
    </w:lvl>
    <w:lvl w:ilvl="2" w:tplc="202C94BE">
      <w:numFmt w:val="bullet"/>
      <w:lvlText w:val="•"/>
      <w:lvlJc w:val="left"/>
      <w:pPr>
        <w:ind w:left="2069" w:hanging="267"/>
      </w:pPr>
      <w:rPr>
        <w:rFonts w:hint="default"/>
        <w:lang w:val="ca-ES" w:eastAsia="en-US" w:bidi="ar-SA"/>
      </w:rPr>
    </w:lvl>
    <w:lvl w:ilvl="3" w:tplc="C2E20878">
      <w:numFmt w:val="bullet"/>
      <w:lvlText w:val="•"/>
      <w:lvlJc w:val="left"/>
      <w:pPr>
        <w:ind w:left="3043" w:hanging="267"/>
      </w:pPr>
      <w:rPr>
        <w:rFonts w:hint="default"/>
        <w:lang w:val="ca-ES" w:eastAsia="en-US" w:bidi="ar-SA"/>
      </w:rPr>
    </w:lvl>
    <w:lvl w:ilvl="4" w:tplc="57282820">
      <w:numFmt w:val="bullet"/>
      <w:lvlText w:val="•"/>
      <w:lvlJc w:val="left"/>
      <w:pPr>
        <w:ind w:left="4018" w:hanging="267"/>
      </w:pPr>
      <w:rPr>
        <w:rFonts w:hint="default"/>
        <w:lang w:val="ca-ES" w:eastAsia="en-US" w:bidi="ar-SA"/>
      </w:rPr>
    </w:lvl>
    <w:lvl w:ilvl="5" w:tplc="B7244F1E">
      <w:numFmt w:val="bullet"/>
      <w:lvlText w:val="•"/>
      <w:lvlJc w:val="left"/>
      <w:pPr>
        <w:ind w:left="4992" w:hanging="267"/>
      </w:pPr>
      <w:rPr>
        <w:rFonts w:hint="default"/>
        <w:lang w:val="ca-ES" w:eastAsia="en-US" w:bidi="ar-SA"/>
      </w:rPr>
    </w:lvl>
    <w:lvl w:ilvl="6" w:tplc="C798C78C">
      <w:numFmt w:val="bullet"/>
      <w:lvlText w:val="•"/>
      <w:lvlJc w:val="left"/>
      <w:pPr>
        <w:ind w:left="5967" w:hanging="267"/>
      </w:pPr>
      <w:rPr>
        <w:rFonts w:hint="default"/>
        <w:lang w:val="ca-ES" w:eastAsia="en-US" w:bidi="ar-SA"/>
      </w:rPr>
    </w:lvl>
    <w:lvl w:ilvl="7" w:tplc="E34C804A">
      <w:numFmt w:val="bullet"/>
      <w:lvlText w:val="•"/>
      <w:lvlJc w:val="left"/>
      <w:pPr>
        <w:ind w:left="6941" w:hanging="267"/>
      </w:pPr>
      <w:rPr>
        <w:rFonts w:hint="default"/>
        <w:lang w:val="ca-ES" w:eastAsia="en-US" w:bidi="ar-SA"/>
      </w:rPr>
    </w:lvl>
    <w:lvl w:ilvl="8" w:tplc="18C24CCA">
      <w:numFmt w:val="bullet"/>
      <w:lvlText w:val="•"/>
      <w:lvlJc w:val="left"/>
      <w:pPr>
        <w:ind w:left="7916" w:hanging="267"/>
      </w:pPr>
      <w:rPr>
        <w:rFonts w:hint="default"/>
        <w:lang w:val="ca-ES" w:eastAsia="en-US" w:bidi="ar-SA"/>
      </w:rPr>
    </w:lvl>
  </w:abstractNum>
  <w:abstractNum w:abstractNumId="1">
    <w:nsid w:val="19D95901"/>
    <w:multiLevelType w:val="hybridMultilevel"/>
    <w:tmpl w:val="EBFCAAD4"/>
    <w:lvl w:ilvl="0" w:tplc="FD64922A">
      <w:numFmt w:val="bullet"/>
      <w:lvlText w:val="*"/>
      <w:lvlJc w:val="left"/>
      <w:pPr>
        <w:ind w:left="113" w:hanging="171"/>
      </w:pPr>
      <w:rPr>
        <w:rFonts w:ascii="DejaVu Sans" w:eastAsia="DejaVu Sans" w:hAnsi="DejaVu Sans" w:cs="DejaVu Sans" w:hint="default"/>
        <w:b w:val="0"/>
        <w:bCs w:val="0"/>
        <w:i w:val="0"/>
        <w:iCs w:val="0"/>
        <w:color w:val="231F20"/>
        <w:w w:val="100"/>
        <w:sz w:val="24"/>
        <w:szCs w:val="24"/>
        <w:lang w:val="ca-ES" w:eastAsia="en-US" w:bidi="ar-SA"/>
      </w:rPr>
    </w:lvl>
    <w:lvl w:ilvl="1" w:tplc="E5C0A216">
      <w:numFmt w:val="bullet"/>
      <w:lvlText w:val="•"/>
      <w:lvlJc w:val="left"/>
      <w:pPr>
        <w:ind w:left="1094" w:hanging="171"/>
      </w:pPr>
      <w:rPr>
        <w:rFonts w:hint="default"/>
        <w:lang w:val="ca-ES" w:eastAsia="en-US" w:bidi="ar-SA"/>
      </w:rPr>
    </w:lvl>
    <w:lvl w:ilvl="2" w:tplc="928A4C6E">
      <w:numFmt w:val="bullet"/>
      <w:lvlText w:val="•"/>
      <w:lvlJc w:val="left"/>
      <w:pPr>
        <w:ind w:left="2069" w:hanging="171"/>
      </w:pPr>
      <w:rPr>
        <w:rFonts w:hint="default"/>
        <w:lang w:val="ca-ES" w:eastAsia="en-US" w:bidi="ar-SA"/>
      </w:rPr>
    </w:lvl>
    <w:lvl w:ilvl="3" w:tplc="9D44C688">
      <w:numFmt w:val="bullet"/>
      <w:lvlText w:val="•"/>
      <w:lvlJc w:val="left"/>
      <w:pPr>
        <w:ind w:left="3043" w:hanging="171"/>
      </w:pPr>
      <w:rPr>
        <w:rFonts w:hint="default"/>
        <w:lang w:val="ca-ES" w:eastAsia="en-US" w:bidi="ar-SA"/>
      </w:rPr>
    </w:lvl>
    <w:lvl w:ilvl="4" w:tplc="E708C89C">
      <w:numFmt w:val="bullet"/>
      <w:lvlText w:val="•"/>
      <w:lvlJc w:val="left"/>
      <w:pPr>
        <w:ind w:left="4018" w:hanging="171"/>
      </w:pPr>
      <w:rPr>
        <w:rFonts w:hint="default"/>
        <w:lang w:val="ca-ES" w:eastAsia="en-US" w:bidi="ar-SA"/>
      </w:rPr>
    </w:lvl>
    <w:lvl w:ilvl="5" w:tplc="8312B706">
      <w:numFmt w:val="bullet"/>
      <w:lvlText w:val="•"/>
      <w:lvlJc w:val="left"/>
      <w:pPr>
        <w:ind w:left="4992" w:hanging="171"/>
      </w:pPr>
      <w:rPr>
        <w:rFonts w:hint="default"/>
        <w:lang w:val="ca-ES" w:eastAsia="en-US" w:bidi="ar-SA"/>
      </w:rPr>
    </w:lvl>
    <w:lvl w:ilvl="6" w:tplc="CE32F752">
      <w:numFmt w:val="bullet"/>
      <w:lvlText w:val="•"/>
      <w:lvlJc w:val="left"/>
      <w:pPr>
        <w:ind w:left="5967" w:hanging="171"/>
      </w:pPr>
      <w:rPr>
        <w:rFonts w:hint="default"/>
        <w:lang w:val="ca-ES" w:eastAsia="en-US" w:bidi="ar-SA"/>
      </w:rPr>
    </w:lvl>
    <w:lvl w:ilvl="7" w:tplc="CBC27F46">
      <w:numFmt w:val="bullet"/>
      <w:lvlText w:val="•"/>
      <w:lvlJc w:val="left"/>
      <w:pPr>
        <w:ind w:left="6941" w:hanging="171"/>
      </w:pPr>
      <w:rPr>
        <w:rFonts w:hint="default"/>
        <w:lang w:val="ca-ES" w:eastAsia="en-US" w:bidi="ar-SA"/>
      </w:rPr>
    </w:lvl>
    <w:lvl w:ilvl="8" w:tplc="3972203C">
      <w:numFmt w:val="bullet"/>
      <w:lvlText w:val="•"/>
      <w:lvlJc w:val="left"/>
      <w:pPr>
        <w:ind w:left="7916" w:hanging="171"/>
      </w:pPr>
      <w:rPr>
        <w:rFonts w:hint="default"/>
        <w:lang w:val="ca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A6F4A"/>
    <w:rsid w:val="005A6F4A"/>
    <w:rsid w:val="00CC0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A6F4A"/>
    <w:rPr>
      <w:rFonts w:ascii="DejaVu Sans" w:eastAsia="DejaVu Sans" w:hAnsi="DejaVu Sans" w:cs="DejaVu Sans"/>
      <w:lang w:val="ca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6F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A6F4A"/>
    <w:pPr>
      <w:ind w:left="113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5A6F4A"/>
    <w:pPr>
      <w:ind w:left="113"/>
      <w:jc w:val="both"/>
      <w:outlineLvl w:val="1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5A6F4A"/>
    <w:pPr>
      <w:ind w:left="113" w:hanging="171"/>
    </w:pPr>
  </w:style>
  <w:style w:type="paragraph" w:customStyle="1" w:styleId="TableParagraph">
    <w:name w:val="Table Paragraph"/>
    <w:basedOn w:val="Normal"/>
    <w:uiPriority w:val="1"/>
    <w:qFormat/>
    <w:rsid w:val="005A6F4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338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JJ</cp:lastModifiedBy>
  <cp:revision>2</cp:revision>
  <dcterms:created xsi:type="dcterms:W3CDTF">2022-01-26T09:36:00Z</dcterms:created>
  <dcterms:modified xsi:type="dcterms:W3CDTF">2022-01-27T11:43:00Z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2022-01-26T00:00:00Z</vt:filetime>
  </property>
</Properties>
</file>