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6E" w:rsidRDefault="00DE370C">
      <w:pPr>
        <w:tabs>
          <w:tab w:val="left" w:pos="7653"/>
        </w:tabs>
        <w:spacing w:before="73"/>
        <w:ind w:left="113"/>
        <w:jc w:val="both"/>
        <w:rPr>
          <w:sz w:val="24"/>
        </w:rPr>
      </w:pPr>
      <w:r>
        <w:rPr>
          <w:b/>
          <w:color w:val="231F20"/>
          <w:spacing w:val="-1"/>
          <w:sz w:val="24"/>
        </w:rPr>
        <w:t>Familha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1"/>
          <w:sz w:val="24"/>
        </w:rPr>
        <w:t>Espaurugalhs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w w:val="95"/>
          <w:sz w:val="20"/>
        </w:rPr>
        <w:t>Nom</w:t>
      </w:r>
      <w:r>
        <w:rPr>
          <w:b/>
          <w:color w:val="231F20"/>
          <w:spacing w:val="-31"/>
          <w:w w:val="95"/>
          <w:sz w:val="20"/>
        </w:rPr>
        <w:t xml:space="preserve"> </w:t>
      </w:r>
      <w:r>
        <w:rPr>
          <w:color w:val="231F20"/>
          <w:w w:val="95"/>
          <w:sz w:val="24"/>
        </w:rPr>
        <w:t>:</w:t>
      </w:r>
      <w:r>
        <w:rPr>
          <w:color w:val="231F20"/>
          <w:spacing w:val="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Jan</w:t>
      </w:r>
      <w:r>
        <w:rPr>
          <w:color w:val="231F20"/>
          <w:spacing w:val="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Croquet</w:t>
      </w:r>
    </w:p>
    <w:p w:rsidR="00DB786E" w:rsidRDefault="00DB786E">
      <w:pPr>
        <w:pStyle w:val="Corpsdetexte"/>
        <w:spacing w:before="0"/>
        <w:rPr>
          <w:sz w:val="28"/>
        </w:rPr>
      </w:pPr>
    </w:p>
    <w:p w:rsidR="00DB786E" w:rsidRDefault="00DB786E">
      <w:pPr>
        <w:pStyle w:val="Corpsdetexte"/>
        <w:spacing w:before="0"/>
        <w:rPr>
          <w:sz w:val="28"/>
        </w:rPr>
      </w:pPr>
    </w:p>
    <w:p w:rsidR="00DB786E" w:rsidRDefault="00DB786E">
      <w:pPr>
        <w:pStyle w:val="Corpsdetexte"/>
        <w:spacing w:before="0"/>
        <w:rPr>
          <w:sz w:val="28"/>
        </w:rPr>
      </w:pPr>
    </w:p>
    <w:p w:rsidR="00DB786E" w:rsidRDefault="00DB786E">
      <w:pPr>
        <w:pStyle w:val="Corpsdetexte"/>
        <w:spacing w:before="2"/>
        <w:rPr>
          <w:sz w:val="28"/>
        </w:rPr>
      </w:pPr>
    </w:p>
    <w:p w:rsidR="00DB786E" w:rsidRDefault="00DE370C">
      <w:pPr>
        <w:pStyle w:val="Heading1"/>
        <w:spacing w:before="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DB786E" w:rsidRDefault="00DE370C">
      <w:pPr>
        <w:pStyle w:val="Corpsdetexte"/>
        <w:ind w:left="340"/>
      </w:pPr>
      <w:r>
        <w:rPr>
          <w:color w:val="231F20"/>
        </w:rPr>
        <w:t>Bi</w:t>
      </w:r>
      <w:r>
        <w:rPr>
          <w:color w:val="231F20"/>
        </w:rPr>
        <w:t>arn,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Lanas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particular.</w:t>
      </w:r>
    </w:p>
    <w:p w:rsidR="00DB786E" w:rsidRDefault="00DB786E">
      <w:pPr>
        <w:pStyle w:val="Corpsdetexte"/>
        <w:spacing w:before="5"/>
      </w:pPr>
    </w:p>
    <w:p w:rsidR="00DB786E" w:rsidRDefault="00DE370C">
      <w:pPr>
        <w:pStyle w:val="Heading1"/>
      </w:pPr>
      <w:r>
        <w:rPr>
          <w:color w:val="231F20"/>
          <w:spacing w:val="-1"/>
        </w:rPr>
        <w:t>Description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DB786E" w:rsidRDefault="00DE370C">
      <w:pPr>
        <w:pStyle w:val="Corpsdetexte"/>
        <w:ind w:left="113" w:right="108" w:firstLine="226"/>
        <w:jc w:val="both"/>
      </w:pPr>
      <w:r>
        <w:rPr>
          <w:color w:val="231F20"/>
          <w:spacing w:val="-1"/>
        </w:rPr>
        <w:t>Dab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espaurugalhs,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qu’entram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definicion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çò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pòt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descríver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los èstes imaginats en</w:t>
      </w:r>
      <w:r>
        <w:rPr>
          <w:color w:val="231F20"/>
        </w:rPr>
        <w:t>tà har paur, en</w:t>
      </w:r>
      <w:r>
        <w:rPr>
          <w:color w:val="231F20"/>
        </w:rPr>
        <w:t>tà har vàder l’inquietèr (en particular en l’espe</w:t>
      </w:r>
      <w:r>
        <w:rPr>
          <w:color w:val="231F20"/>
        </w:rPr>
        <w:t>rit deus dròlles) que son hò</w:t>
      </w:r>
      <w:r>
        <w:rPr>
          <w:color w:val="231F20"/>
        </w:rPr>
        <w:t>rt</w:t>
      </w:r>
      <w:r>
        <w:rPr>
          <w:color w:val="231F20"/>
        </w:rPr>
        <w:t xml:space="preserve"> mè</w:t>
      </w:r>
      <w:r>
        <w:rPr>
          <w:color w:val="231F20"/>
        </w:rPr>
        <w:t>i eficaç què</w:t>
      </w:r>
      <w:r>
        <w:rPr>
          <w:color w:val="231F20"/>
        </w:rPr>
        <w:t xml:space="preserve">n s’acontentan de suggerir. </w:t>
      </w:r>
      <w:r>
        <w:rPr>
          <w:color w:val="231F20"/>
        </w:rPr>
        <w:t>T</w:t>
      </w:r>
      <w:r>
        <w:rPr>
          <w:color w:val="231F20"/>
        </w:rPr>
        <w:t>ot çò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qui’s pòt har, qu’es</w:t>
      </w:r>
      <w:r>
        <w:rPr>
          <w:color w:val="231F20"/>
        </w:rPr>
        <w:t xml:space="preserve"> d’analisar com cau</w:t>
      </w:r>
      <w:r>
        <w:rPr>
          <w:color w:val="231F20"/>
        </w:rPr>
        <w:t xml:space="preserve"> quaus son los elements connotatius qui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la creacion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d’aqueste engüèish.</w:t>
      </w:r>
    </w:p>
    <w:p w:rsidR="00DB786E" w:rsidRDefault="00DE370C">
      <w:pPr>
        <w:pStyle w:val="Corpsdetexte"/>
        <w:spacing w:before="3"/>
        <w:ind w:left="113" w:right="109" w:firstLine="226"/>
        <w:jc w:val="both"/>
      </w:pPr>
      <w:r>
        <w:rPr>
          <w:color w:val="231F20"/>
        </w:rPr>
        <w:t>«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»,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(a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còps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Joan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»),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pe</w:t>
      </w:r>
      <w:r>
        <w:rPr>
          <w:color w:val="231F20"/>
        </w:rPr>
        <w:t>rmèr,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qu’es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d’aqueths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petits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nò</w:t>
      </w:r>
      <w:r>
        <w:rPr>
          <w:color w:val="231F20"/>
        </w:rPr>
        <w:t>ms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(com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Guilhèm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o Bernat) qui an hò</w:t>
      </w:r>
      <w:r>
        <w:rPr>
          <w:color w:val="231F20"/>
        </w:rPr>
        <w:t>rt</w:t>
      </w:r>
      <w:r>
        <w:rPr>
          <w:color w:val="231F20"/>
        </w:rPr>
        <w:t xml:space="preserve"> servit en dehòra de l’antroponimia vertadèra: qu’es</w:t>
      </w:r>
      <w:r>
        <w:rPr>
          <w:color w:val="231F20"/>
        </w:rPr>
        <w:t xml:space="preserve"> estat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atribuit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mantuns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personatges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corpus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popular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(lo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Jan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Libèra,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Jan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Petit,</w:t>
      </w:r>
    </w:p>
    <w:p w:rsidR="00DB786E" w:rsidRDefault="00DE370C">
      <w:pPr>
        <w:pStyle w:val="Corpsdetexte"/>
        <w:spacing w:before="2"/>
        <w:ind w:left="113" w:right="109"/>
        <w:jc w:val="both"/>
      </w:pPr>
      <w:r>
        <w:rPr>
          <w:color w:val="231F20"/>
        </w:rPr>
        <w:t>«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eròis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cantas;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pèc,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hòu,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eròis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contes;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Rèsta,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Jan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d’Escapa,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elements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d’expressions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conv</w:t>
      </w:r>
      <w:r>
        <w:rPr>
          <w:color w:val="231F20"/>
        </w:rPr>
        <w:t>en</w:t>
      </w:r>
      <w:r>
        <w:rPr>
          <w:color w:val="231F20"/>
        </w:rPr>
        <w:t>udas,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</w:t>
      </w:r>
      <w:r>
        <w:rPr>
          <w:color w:val="231F20"/>
        </w:rPr>
        <w:t>ca</w:t>
      </w:r>
      <w:r>
        <w:rPr>
          <w:color w:val="231F20"/>
        </w:rPr>
        <w:t>.).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Qu’entra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tanben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composicion deu nò</w:t>
      </w:r>
      <w:r>
        <w:rPr>
          <w:color w:val="231F20"/>
        </w:rPr>
        <w:t>m d’uns animaus com lo « Barba-Joan », espècia de gahús,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Joanòt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»,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nò</w:t>
      </w:r>
      <w:r>
        <w:rPr>
          <w:color w:val="231F20"/>
        </w:rPr>
        <w:t>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l’auch</w:t>
      </w:r>
      <w:r>
        <w:rPr>
          <w:color w:val="231F20"/>
        </w:rPr>
        <w:t>èth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aperat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pingouin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francés.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L’utilizacion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p</w:t>
      </w:r>
      <w:r>
        <w:rPr>
          <w:color w:val="231F20"/>
        </w:rPr>
        <w:t xml:space="preserve">etit </w:t>
      </w:r>
      <w:r>
        <w:rPr>
          <w:color w:val="231F20"/>
        </w:rPr>
        <w:t>nò</w:t>
      </w:r>
      <w:r>
        <w:rPr>
          <w:color w:val="231F20"/>
        </w:rPr>
        <w:t>m aqueste en lo nò</w:t>
      </w:r>
      <w:r>
        <w:rPr>
          <w:color w:val="231F20"/>
        </w:rPr>
        <w:t>m d’un espaurugalh, que hèi</w:t>
      </w:r>
      <w:r>
        <w:rPr>
          <w:color w:val="231F20"/>
        </w:rPr>
        <w:t xml:space="preserve"> vàder de tira la pensada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d’un personatge di</w:t>
      </w:r>
      <w:r>
        <w:rPr>
          <w:color w:val="231F20"/>
        </w:rPr>
        <w:t>jà co</w:t>
      </w:r>
      <w:r>
        <w:rPr>
          <w:color w:val="231F20"/>
        </w:rPr>
        <w:t>neish</w:t>
      </w:r>
      <w:r>
        <w:rPr>
          <w:color w:val="231F20"/>
        </w:rPr>
        <w:t>ut deus « aut</w:t>
      </w:r>
      <w:r>
        <w:rPr>
          <w:color w:val="231F20"/>
        </w:rPr>
        <w:t>s », avent ua istòria sociau o legen</w:t>
      </w:r>
      <w:r>
        <w:rPr>
          <w:color w:val="231F20"/>
        </w:rPr>
        <w:t>dària,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ua preséncia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arquetipica implicita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sabuda.</w:t>
      </w:r>
    </w:p>
    <w:p w:rsidR="00DB786E" w:rsidRDefault="00DE370C">
      <w:pPr>
        <w:pStyle w:val="Corpsdetexte"/>
        <w:spacing w:before="4"/>
        <w:ind w:left="113" w:right="108" w:firstLine="226"/>
        <w:jc w:val="both"/>
      </w:pPr>
      <w:r>
        <w:rPr>
          <w:color w:val="231F20"/>
        </w:rPr>
        <w:t>«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Croquet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»,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sonoritat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comença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connotar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caishau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lop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l’ors,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metonimia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totas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malas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hèitas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herumis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Joan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Croquet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cròca). Lo diminutiu, qui, en principi, e deu</w:t>
      </w:r>
      <w:r>
        <w:rPr>
          <w:color w:val="231F20"/>
        </w:rPr>
        <w:t>ré adocir un chic</w:t>
      </w:r>
      <w:r>
        <w:rPr>
          <w:color w:val="231F20"/>
        </w:rPr>
        <w:t xml:space="preserve"> aquesta impression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</w:t>
      </w:r>
      <w:r>
        <w:rPr>
          <w:color w:val="231F20"/>
        </w:rPr>
        <w:t>rmèra,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jòga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hèit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ròtle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d’ua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adequacion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l’univèrs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mainadèc,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donc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fonciona</w:t>
      </w:r>
      <w:r>
        <w:rPr>
          <w:color w:val="231F20"/>
          <w:spacing w:val="-13"/>
        </w:rPr>
        <w:t xml:space="preserve"> un chic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invèrsa.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L’arradic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cròc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qu’evòca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tanben,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onomatopeïc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quauqu’arren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qui’s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copa,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(lhèu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òs!)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qu’ahor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teish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l’impression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paur.</w:t>
      </w:r>
    </w:p>
    <w:p w:rsidR="00DB786E" w:rsidRDefault="00DB786E">
      <w:pPr>
        <w:pStyle w:val="Corpsdetexte"/>
        <w:spacing w:before="9"/>
      </w:pPr>
    </w:p>
    <w:p w:rsidR="00DB786E" w:rsidRDefault="00DE370C">
      <w:pPr>
        <w:pStyle w:val="Heading1"/>
      </w:pPr>
      <w:r>
        <w:rPr>
          <w:color w:val="231F20"/>
          <w:spacing w:val="-1"/>
        </w:rPr>
        <w:t>Istòria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DB786E" w:rsidRDefault="00DE370C">
      <w:pPr>
        <w:pStyle w:val="Corpsdetexte"/>
        <w:ind w:left="113" w:right="111" w:firstLine="226"/>
        <w:jc w:val="both"/>
      </w:pPr>
      <w:r>
        <w:rPr>
          <w:color w:val="231F20"/>
        </w:rPr>
        <w:t>Simin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Palay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Diccionari,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Croquet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seré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</w:t>
      </w:r>
      <w:r>
        <w:rPr>
          <w:color w:val="231F20"/>
        </w:rPr>
        <w:t>eu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pas-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sat,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 deus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chafres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reservats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 borrèu.</w:t>
      </w:r>
    </w:p>
    <w:p w:rsidR="00DB786E" w:rsidRDefault="00DB786E">
      <w:pPr>
        <w:pStyle w:val="Corpsdetexte"/>
        <w:spacing w:before="5"/>
      </w:pPr>
    </w:p>
    <w:p w:rsidR="00DB786E" w:rsidRDefault="00DE370C">
      <w:pPr>
        <w:pStyle w:val="Heading1"/>
        <w:spacing w:before="1"/>
      </w:pPr>
      <w:r>
        <w:rPr>
          <w:color w:val="231F20"/>
          <w:spacing w:val="-1"/>
        </w:rPr>
        <w:t>Intertextualitat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DB786E" w:rsidRDefault="00DE370C">
      <w:pPr>
        <w:pStyle w:val="Paragraphedeliste"/>
        <w:numPr>
          <w:ilvl w:val="0"/>
          <w:numId w:val="1"/>
        </w:numPr>
        <w:tabs>
          <w:tab w:val="left" w:pos="511"/>
        </w:tabs>
        <w:spacing w:before="57"/>
        <w:ind w:firstLine="226"/>
        <w:rPr>
          <w:sz w:val="24"/>
        </w:rPr>
      </w:pPr>
      <w:r>
        <w:rPr>
          <w:color w:val="231F20"/>
          <w:spacing w:val="-1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1"/>
          <w:sz w:val="24"/>
        </w:rPr>
        <w:t>còps,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1"/>
          <w:sz w:val="24"/>
        </w:rPr>
        <w:t>la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1"/>
          <w:sz w:val="24"/>
        </w:rPr>
        <w:t>«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1"/>
          <w:sz w:val="24"/>
        </w:rPr>
        <w:t>suggestion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1"/>
          <w:sz w:val="24"/>
        </w:rPr>
        <w:t>»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non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fonciona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esperat</w:t>
      </w:r>
      <w:r>
        <w:rPr>
          <w:color w:val="231F20"/>
          <w:spacing w:val="-47"/>
          <w:sz w:val="24"/>
        </w:rPr>
        <w:t xml:space="preserve"> </w:t>
      </w:r>
      <w:r>
        <w:rPr>
          <w:color w:val="231F20"/>
          <w:sz w:val="24"/>
        </w:rPr>
        <w:t>: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dròlle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l’escòla</w:t>
      </w:r>
      <w:r>
        <w:rPr>
          <w:color w:val="231F20"/>
          <w:spacing w:val="-73"/>
          <w:sz w:val="24"/>
        </w:rPr>
        <w:t xml:space="preserve"> </w:t>
      </w:r>
      <w:r>
        <w:rPr>
          <w:color w:val="231F20"/>
          <w:spacing w:val="-1"/>
          <w:sz w:val="24"/>
        </w:rPr>
        <w:t>mairana que’m disot</w:t>
      </w:r>
      <w:r>
        <w:rPr>
          <w:color w:val="231F20"/>
          <w:spacing w:val="-1"/>
          <w:sz w:val="24"/>
        </w:rPr>
        <w:t xml:space="preserve"> un jorn</w:t>
      </w:r>
      <w:r>
        <w:rPr>
          <w:color w:val="231F20"/>
          <w:spacing w:val="-1"/>
          <w:sz w:val="24"/>
        </w:rPr>
        <w:t xml:space="preserve"> « Jan Croquet </w:t>
      </w:r>
      <w:r>
        <w:rPr>
          <w:color w:val="231F20"/>
          <w:sz w:val="24"/>
        </w:rPr>
        <w:t>? Qu’èra lo h</w:t>
      </w:r>
      <w:r>
        <w:rPr>
          <w:color w:val="231F20"/>
          <w:sz w:val="24"/>
        </w:rPr>
        <w:t>rair de Davy ? » : mauhèit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la mondializacion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culturau….</w:t>
      </w:r>
    </w:p>
    <w:p w:rsidR="00DB786E" w:rsidRDefault="00DE370C">
      <w:pPr>
        <w:pStyle w:val="Paragraphedeliste"/>
        <w:numPr>
          <w:ilvl w:val="0"/>
          <w:numId w:val="1"/>
        </w:numPr>
        <w:tabs>
          <w:tab w:val="left" w:pos="511"/>
        </w:tabs>
        <w:ind w:right="111" w:firstLine="226"/>
        <w:rPr>
          <w:sz w:val="24"/>
        </w:rPr>
      </w:pPr>
      <w:r>
        <w:rPr>
          <w:color w:val="231F20"/>
          <w:sz w:val="24"/>
        </w:rPr>
        <w:t>Utilizacion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l’arradic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d’aqueth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mò</w:t>
      </w:r>
      <w:r>
        <w:rPr>
          <w:color w:val="231F20"/>
          <w:sz w:val="24"/>
        </w:rPr>
        <w:t>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uas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expressions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occitanas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(cròca-mil-</w:t>
      </w:r>
      <w:r>
        <w:rPr>
          <w:color w:val="231F20"/>
          <w:spacing w:val="-74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hòca, cròca-pelat), o francesas </w:t>
      </w:r>
      <w:r>
        <w:rPr>
          <w:color w:val="231F20"/>
          <w:sz w:val="24"/>
        </w:rPr>
        <w:t xml:space="preserve">: </w:t>
      </w:r>
      <w:r>
        <w:rPr>
          <w:i/>
          <w:color w:val="231F20"/>
          <w:sz w:val="24"/>
        </w:rPr>
        <w:t>croque-mitaine</w:t>
      </w:r>
      <w:r>
        <w:rPr>
          <w:color w:val="231F20"/>
          <w:sz w:val="24"/>
        </w:rPr>
        <w:t xml:space="preserve">, </w:t>
      </w:r>
      <w:r>
        <w:rPr>
          <w:i/>
          <w:color w:val="231F20"/>
          <w:sz w:val="24"/>
        </w:rPr>
        <w:t>croque-mort</w:t>
      </w:r>
      <w:r>
        <w:rPr>
          <w:color w:val="231F20"/>
          <w:sz w:val="24"/>
        </w:rPr>
        <w:t xml:space="preserve">, </w:t>
      </w:r>
      <w:r>
        <w:rPr>
          <w:i/>
          <w:color w:val="231F20"/>
          <w:sz w:val="24"/>
        </w:rPr>
        <w:t>croque-monsieur</w:t>
      </w:r>
      <w:r>
        <w:rPr>
          <w:color w:val="231F20"/>
          <w:sz w:val="24"/>
        </w:rPr>
        <w:t>,</w:t>
      </w:r>
      <w:r>
        <w:rPr>
          <w:color w:val="231F20"/>
          <w:spacing w:val="-75"/>
          <w:sz w:val="24"/>
        </w:rPr>
        <w:t xml:space="preserve"> </w:t>
      </w:r>
      <w:r>
        <w:rPr>
          <w:color w:val="231F20"/>
          <w:sz w:val="24"/>
        </w:rPr>
        <w:t>etc.</w:t>
      </w:r>
    </w:p>
    <w:sectPr w:rsidR="00DB786E" w:rsidSect="00DB786E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868E5"/>
    <w:multiLevelType w:val="hybridMultilevel"/>
    <w:tmpl w:val="AA2CD8DC"/>
    <w:lvl w:ilvl="0" w:tplc="FFA61F14">
      <w:numFmt w:val="bullet"/>
      <w:lvlText w:val="*"/>
      <w:lvlJc w:val="left"/>
      <w:pPr>
        <w:ind w:left="113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884C5A10">
      <w:numFmt w:val="bullet"/>
      <w:lvlText w:val="•"/>
      <w:lvlJc w:val="left"/>
      <w:pPr>
        <w:ind w:left="1094" w:hanging="171"/>
      </w:pPr>
      <w:rPr>
        <w:rFonts w:hint="default"/>
        <w:lang w:val="ca-ES" w:eastAsia="en-US" w:bidi="ar-SA"/>
      </w:rPr>
    </w:lvl>
    <w:lvl w:ilvl="2" w:tplc="8CE24002">
      <w:numFmt w:val="bullet"/>
      <w:lvlText w:val="•"/>
      <w:lvlJc w:val="left"/>
      <w:pPr>
        <w:ind w:left="2069" w:hanging="171"/>
      </w:pPr>
      <w:rPr>
        <w:rFonts w:hint="default"/>
        <w:lang w:val="ca-ES" w:eastAsia="en-US" w:bidi="ar-SA"/>
      </w:rPr>
    </w:lvl>
    <w:lvl w:ilvl="3" w:tplc="ECA89290">
      <w:numFmt w:val="bullet"/>
      <w:lvlText w:val="•"/>
      <w:lvlJc w:val="left"/>
      <w:pPr>
        <w:ind w:left="3043" w:hanging="171"/>
      </w:pPr>
      <w:rPr>
        <w:rFonts w:hint="default"/>
        <w:lang w:val="ca-ES" w:eastAsia="en-US" w:bidi="ar-SA"/>
      </w:rPr>
    </w:lvl>
    <w:lvl w:ilvl="4" w:tplc="23FCF334">
      <w:numFmt w:val="bullet"/>
      <w:lvlText w:val="•"/>
      <w:lvlJc w:val="left"/>
      <w:pPr>
        <w:ind w:left="4018" w:hanging="171"/>
      </w:pPr>
      <w:rPr>
        <w:rFonts w:hint="default"/>
        <w:lang w:val="ca-ES" w:eastAsia="en-US" w:bidi="ar-SA"/>
      </w:rPr>
    </w:lvl>
    <w:lvl w:ilvl="5" w:tplc="AFCE2664">
      <w:numFmt w:val="bullet"/>
      <w:lvlText w:val="•"/>
      <w:lvlJc w:val="left"/>
      <w:pPr>
        <w:ind w:left="4992" w:hanging="171"/>
      </w:pPr>
      <w:rPr>
        <w:rFonts w:hint="default"/>
        <w:lang w:val="ca-ES" w:eastAsia="en-US" w:bidi="ar-SA"/>
      </w:rPr>
    </w:lvl>
    <w:lvl w:ilvl="6" w:tplc="4C96817C">
      <w:numFmt w:val="bullet"/>
      <w:lvlText w:val="•"/>
      <w:lvlJc w:val="left"/>
      <w:pPr>
        <w:ind w:left="5967" w:hanging="171"/>
      </w:pPr>
      <w:rPr>
        <w:rFonts w:hint="default"/>
        <w:lang w:val="ca-ES" w:eastAsia="en-US" w:bidi="ar-SA"/>
      </w:rPr>
    </w:lvl>
    <w:lvl w:ilvl="7" w:tplc="E52ED22E">
      <w:numFmt w:val="bullet"/>
      <w:lvlText w:val="•"/>
      <w:lvlJc w:val="left"/>
      <w:pPr>
        <w:ind w:left="6941" w:hanging="171"/>
      </w:pPr>
      <w:rPr>
        <w:rFonts w:hint="default"/>
        <w:lang w:val="ca-ES" w:eastAsia="en-US" w:bidi="ar-SA"/>
      </w:rPr>
    </w:lvl>
    <w:lvl w:ilvl="8" w:tplc="C3EA842A">
      <w:numFmt w:val="bullet"/>
      <w:lvlText w:val="•"/>
      <w:lvlJc w:val="left"/>
      <w:pPr>
        <w:ind w:left="791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B786E"/>
    <w:rsid w:val="00DB786E"/>
    <w:rsid w:val="00DE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786E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78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B786E"/>
    <w:pPr>
      <w:spacing w:before="57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B786E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DB786E"/>
    <w:pPr>
      <w:spacing w:before="2"/>
      <w:ind w:left="113" w:right="110" w:firstLine="226"/>
      <w:jc w:val="both"/>
    </w:pPr>
  </w:style>
  <w:style w:type="paragraph" w:customStyle="1" w:styleId="TableParagraph">
    <w:name w:val="Table Paragraph"/>
    <w:basedOn w:val="Normal"/>
    <w:uiPriority w:val="1"/>
    <w:qFormat/>
    <w:rsid w:val="00DB78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2</cp:revision>
  <dcterms:created xsi:type="dcterms:W3CDTF">2022-01-26T09:29:00Z</dcterms:created>
  <dcterms:modified xsi:type="dcterms:W3CDTF">2022-01-27T09:49:00Z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