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98" w:rsidRDefault="00513BAA">
      <w:pPr>
        <w:tabs>
          <w:tab w:val="left" w:pos="7962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2"/>
          <w:sz w:val="24"/>
        </w:rPr>
        <w:t>Familha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Èstes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estranhs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1"/>
          <w:sz w:val="24"/>
        </w:rPr>
        <w:t>Nom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Lo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Holet</w:t>
      </w:r>
    </w:p>
    <w:p w:rsidR="00EE2F98" w:rsidRDefault="00EE2F98">
      <w:pPr>
        <w:pStyle w:val="Corpsdetexte"/>
        <w:ind w:left="0"/>
        <w:rPr>
          <w:sz w:val="28"/>
        </w:rPr>
      </w:pPr>
    </w:p>
    <w:p w:rsidR="00EE2F98" w:rsidRDefault="00EE2F98">
      <w:pPr>
        <w:pStyle w:val="Corpsdetexte"/>
        <w:ind w:left="0"/>
        <w:rPr>
          <w:sz w:val="28"/>
        </w:rPr>
      </w:pPr>
    </w:p>
    <w:p w:rsidR="00EE2F98" w:rsidRDefault="00EE2F98">
      <w:pPr>
        <w:pStyle w:val="Corpsdetexte"/>
        <w:ind w:left="0"/>
        <w:rPr>
          <w:sz w:val="28"/>
        </w:rPr>
      </w:pPr>
    </w:p>
    <w:p w:rsidR="00EE2F98" w:rsidRDefault="00EE2F98">
      <w:pPr>
        <w:pStyle w:val="Corpsdetexte"/>
        <w:spacing w:before="1"/>
        <w:ind w:left="0"/>
        <w:rPr>
          <w:sz w:val="33"/>
        </w:rPr>
      </w:pPr>
    </w:p>
    <w:p w:rsidR="00EE2F98" w:rsidRDefault="00513BAA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EE2F98" w:rsidRDefault="00513BAA">
      <w:pPr>
        <w:pStyle w:val="Corpsdetexte"/>
        <w:spacing w:before="57"/>
        <w:ind w:right="111" w:firstLine="226"/>
        <w:jc w:val="both"/>
      </w:pPr>
      <w:r>
        <w:rPr>
          <w:color w:val="231F20"/>
        </w:rPr>
        <w:t>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Holet,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(tanben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aperat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esturbelh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»)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qu’e</w:t>
      </w:r>
      <w:r w:rsidR="00FE367D"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Gasconha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sancèra, Lanas, Bigòrra, B</w:t>
      </w:r>
      <w:r w:rsidR="00FE367D">
        <w:rPr>
          <w:color w:val="231F20"/>
        </w:rPr>
        <w:t>i</w:t>
      </w:r>
      <w:r>
        <w:rPr>
          <w:color w:val="231F20"/>
        </w:rPr>
        <w:t xml:space="preserve">arn, parçan baionés, </w:t>
      </w:r>
      <w:r w:rsidR="00040895">
        <w:rPr>
          <w:color w:val="231F20"/>
        </w:rPr>
        <w:t>...</w:t>
      </w:r>
      <w:r>
        <w:rPr>
          <w:color w:val="231F20"/>
        </w:rPr>
        <w:t>ec</w:t>
      </w:r>
      <w:r w:rsidR="00FE367D">
        <w:rPr>
          <w:color w:val="231F20"/>
        </w:rPr>
        <w:t>a</w:t>
      </w:r>
      <w:r>
        <w:rPr>
          <w:color w:val="231F20"/>
        </w:rPr>
        <w:t>. Que recobr</w:t>
      </w:r>
      <w:r w:rsidR="00040895">
        <w:rPr>
          <w:color w:val="231F20"/>
        </w:rPr>
        <w:t>ís</w:t>
      </w:r>
      <w:r>
        <w:rPr>
          <w:color w:val="231F20"/>
        </w:rPr>
        <w:t xml:space="preserve"> mantuas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fòrmas diferentas segon los endrets (</w:t>
      </w:r>
      <w:r w:rsidR="00FE367D">
        <w:rPr>
          <w:color w:val="231F20"/>
        </w:rPr>
        <w:t>s</w:t>
      </w:r>
      <w:r>
        <w:rPr>
          <w:color w:val="231F20"/>
        </w:rPr>
        <w:t>hivau fantastic a Baiona, equivalent deu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Trufandèc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d’Aure,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6"/>
        </w:rPr>
        <w:t xml:space="preserve"> </w:t>
      </w:r>
      <w:r>
        <w:rPr>
          <w:i/>
          <w:color w:val="231F20"/>
        </w:rPr>
        <w:t>feu-follet</w:t>
      </w:r>
      <w:r>
        <w:rPr>
          <w:i/>
          <w:color w:val="231F20"/>
          <w:spacing w:val="-7"/>
        </w:rPr>
        <w:t xml:space="preserve"> </w:t>
      </w:r>
      <w:r>
        <w:rPr>
          <w:color w:val="231F20"/>
        </w:rPr>
        <w:t>francés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Lanas,</w:t>
      </w:r>
      <w:r>
        <w:rPr>
          <w:color w:val="231F20"/>
          <w:spacing w:val="-7"/>
        </w:rPr>
        <w:t xml:space="preserve"> </w:t>
      </w:r>
      <w:r w:rsidR="00040895">
        <w:rPr>
          <w:color w:val="231F20"/>
          <w:spacing w:val="-7"/>
        </w:rPr>
        <w:t>...</w:t>
      </w:r>
      <w:r>
        <w:rPr>
          <w:color w:val="231F20"/>
        </w:rPr>
        <w:t>ec</w:t>
      </w:r>
      <w:r w:rsidR="00FE367D">
        <w:rPr>
          <w:color w:val="231F20"/>
        </w:rPr>
        <w:t>a</w:t>
      </w:r>
      <w:r>
        <w:rPr>
          <w:color w:val="231F20"/>
        </w:rPr>
        <w:t>.).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Qu’e</w:t>
      </w:r>
      <w:r w:rsidR="00FE367D">
        <w:rPr>
          <w:color w:val="231F20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version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</w:t>
      </w:r>
      <w:r w:rsidR="00FE367D">
        <w:rPr>
          <w:color w:val="231F20"/>
        </w:rPr>
        <w:t>i</w:t>
      </w:r>
      <w:r>
        <w:rPr>
          <w:color w:val="231F20"/>
        </w:rPr>
        <w:t>arnesa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</w:t>
      </w:r>
      <w:r w:rsidR="00FE367D">
        <w:rPr>
          <w:color w:val="231F20"/>
        </w:rPr>
        <w:t>e</w:t>
      </w:r>
      <w:r>
        <w:rPr>
          <w:color w:val="231F20"/>
        </w:rPr>
        <w:t xml:space="preserve"> vam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guardar ací,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pr’</w:t>
      </w:r>
      <w:r w:rsidR="00FE367D">
        <w:rPr>
          <w:color w:val="231F20"/>
        </w:rPr>
        <w:t>a</w:t>
      </w:r>
      <w:r>
        <w:rPr>
          <w:color w:val="231F20"/>
        </w:rPr>
        <w:t>mor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semblar 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</w:t>
      </w:r>
      <w:r w:rsidR="00FE367D">
        <w:rPr>
          <w:color w:val="231F20"/>
        </w:rPr>
        <w:t>è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autentica.</w:t>
      </w:r>
    </w:p>
    <w:p w:rsidR="00EE2F98" w:rsidRDefault="00EE2F98">
      <w:pPr>
        <w:pStyle w:val="Corpsdetexte"/>
        <w:spacing w:before="8"/>
        <w:ind w:left="0"/>
      </w:pPr>
    </w:p>
    <w:p w:rsidR="00EE2F98" w:rsidRDefault="00513BAA">
      <w:pPr>
        <w:pStyle w:val="Heading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EE2F98" w:rsidRDefault="00513BAA">
      <w:pPr>
        <w:pStyle w:val="Corpsdetexte"/>
        <w:spacing w:before="56" w:line="280" w:lineRule="exact"/>
        <w:ind w:right="107" w:firstLine="226"/>
        <w:jc w:val="both"/>
      </w:pPr>
      <w:r>
        <w:rPr>
          <w:color w:val="231F20"/>
        </w:rPr>
        <w:t>Lo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Holet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qu’e</w:t>
      </w:r>
      <w:r w:rsidR="00FE367D">
        <w:rPr>
          <w:color w:val="231F20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èste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</w:t>
      </w:r>
      <w:r w:rsidR="00FE367D">
        <w:rPr>
          <w:color w:val="231F20"/>
        </w:rPr>
        <w:t>ò</w:t>
      </w:r>
      <w:r>
        <w:rPr>
          <w:color w:val="231F20"/>
        </w:rPr>
        <w:t>r</w:t>
      </w:r>
      <w:r w:rsidR="00FE367D">
        <w:rPr>
          <w:color w:val="231F20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particular.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principi,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</w:t>
      </w:r>
      <w:r w:rsidR="00FE367D">
        <w:rPr>
          <w:color w:val="231F20"/>
        </w:rPr>
        <w:t>e</w:t>
      </w:r>
      <w:r>
        <w:rPr>
          <w:color w:val="231F20"/>
        </w:rPr>
        <w:t>’s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pòt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véder,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pr’</w:t>
      </w:r>
      <w:r w:rsidR="00FE367D">
        <w:rPr>
          <w:color w:val="231F20"/>
        </w:rPr>
        <w:t>a</w:t>
      </w:r>
      <w:r>
        <w:rPr>
          <w:color w:val="231F20"/>
        </w:rPr>
        <w:t>mor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qu’e</w:t>
      </w:r>
      <w:r w:rsidR="00FE367D">
        <w:rPr>
          <w:color w:val="231F20"/>
        </w:rPr>
        <w:t>s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hèit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</w:t>
      </w:r>
      <w:r w:rsidR="00FE367D"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vira: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qu’e</w:t>
      </w:r>
      <w:r w:rsidR="00FE367D">
        <w:rPr>
          <w:color w:val="231F20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estorbilh.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</w:t>
      </w:r>
      <w:r w:rsidR="00FE367D">
        <w:rPr>
          <w:color w:val="231F20"/>
        </w:rPr>
        <w:t>è</w:t>
      </w:r>
      <w:r>
        <w:rPr>
          <w:color w:val="231F20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</w:t>
      </w:r>
      <w:r w:rsidR="00040895">
        <w:rPr>
          <w:color w:val="231F20"/>
        </w:rPr>
        <w:t>a</w:t>
      </w:r>
      <w:r>
        <w:rPr>
          <w:color w:val="231F20"/>
        </w:rPr>
        <w:t>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</w:t>
      </w:r>
      <w:r w:rsidR="00040895">
        <w:rPr>
          <w:color w:val="231F20"/>
        </w:rPr>
        <w:t>è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</w:t>
      </w:r>
      <w:r w:rsidR="00040895">
        <w:rPr>
          <w:color w:val="231F20"/>
        </w:rPr>
        <w:t>è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agòr,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après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ua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tempora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eishuga,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</w:t>
      </w:r>
      <w:r w:rsidR="00FE367D"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hè</w:t>
      </w:r>
      <w:r w:rsidR="00FE367D"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seguir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</w:t>
      </w:r>
      <w:r w:rsidR="00040895">
        <w:rPr>
          <w:color w:val="231F20"/>
        </w:rPr>
        <w:t>v</w:t>
      </w:r>
      <w:r>
        <w:rPr>
          <w:color w:val="231F20"/>
        </w:rPr>
        <w:t>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hulhas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</w:t>
      </w:r>
      <w:r w:rsidR="00FE367D">
        <w:rPr>
          <w:color w:val="231F20"/>
        </w:rPr>
        <w:t>ò</w:t>
      </w:r>
      <w:r>
        <w:rPr>
          <w:color w:val="231F20"/>
        </w:rPr>
        <w:t>rtas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e las brincalhas d’èrba seca, lavetz lo Holet que pareish aus uelhs deu monde,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 revolum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position w:val="6"/>
        </w:rPr>
        <w:t>.</w:t>
      </w:r>
      <w:r>
        <w:rPr>
          <w:color w:val="231F20"/>
        </w:rPr>
        <w:t>hernau.</w:t>
      </w:r>
    </w:p>
    <w:p w:rsidR="00EE2F98" w:rsidRDefault="00513BAA">
      <w:pPr>
        <w:pStyle w:val="Heading1"/>
        <w:spacing w:before="284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EE2F98" w:rsidRPr="00FE367D" w:rsidRDefault="00513BAA">
      <w:pPr>
        <w:pStyle w:val="Corpsdetexte"/>
        <w:spacing w:before="58"/>
        <w:ind w:right="107" w:firstLine="226"/>
        <w:jc w:val="both"/>
      </w:pPr>
      <w:r w:rsidRPr="00FE367D">
        <w:rPr>
          <w:color w:val="231F20"/>
        </w:rPr>
        <w:t>N</w:t>
      </w:r>
      <w:r w:rsidR="00FE367D">
        <w:rPr>
          <w:color w:val="231F20"/>
        </w:rPr>
        <w:t>'</w:t>
      </w:r>
      <w:r w:rsidRPr="00FE367D">
        <w:rPr>
          <w:color w:val="231F20"/>
        </w:rPr>
        <w:t>i a pas vertadèrament ua istòria qui’s p</w:t>
      </w:r>
      <w:r w:rsidR="00FE367D">
        <w:rPr>
          <w:color w:val="231F20"/>
        </w:rPr>
        <w:t>u</w:t>
      </w:r>
      <w:r w:rsidRPr="00FE367D">
        <w:rPr>
          <w:color w:val="231F20"/>
        </w:rPr>
        <w:t>s</w:t>
      </w:r>
      <w:r w:rsidR="00FE367D">
        <w:rPr>
          <w:color w:val="231F20"/>
        </w:rPr>
        <w:t>qui</w:t>
      </w:r>
      <w:r w:rsidRPr="00FE367D">
        <w:rPr>
          <w:color w:val="231F20"/>
        </w:rPr>
        <w:t xml:space="preserve"> restacar au mite deu Holet. Que s’ag</w:t>
      </w:r>
      <w:r w:rsidR="00FE367D">
        <w:rPr>
          <w:color w:val="231F20"/>
        </w:rPr>
        <w:t>í</w:t>
      </w:r>
      <w:r w:rsidRPr="00FE367D">
        <w:rPr>
          <w:color w:val="231F20"/>
        </w:rPr>
        <w:t>s meilèu d’ua credença : lo v</w:t>
      </w:r>
      <w:r w:rsidR="00040895">
        <w:rPr>
          <w:color w:val="231F20"/>
        </w:rPr>
        <w:t>e</w:t>
      </w:r>
      <w:r w:rsidRPr="00FE367D">
        <w:rPr>
          <w:color w:val="231F20"/>
        </w:rPr>
        <w:t>nt qu</w:t>
      </w:r>
      <w:r w:rsidR="00FE367D">
        <w:rPr>
          <w:color w:val="231F20"/>
        </w:rPr>
        <w:t>e</w:t>
      </w:r>
      <w:r w:rsidRPr="00FE367D">
        <w:rPr>
          <w:color w:val="231F20"/>
        </w:rPr>
        <w:t xml:space="preserve"> vira sus eth med</w:t>
      </w:r>
      <w:r w:rsidR="00FE367D">
        <w:rPr>
          <w:color w:val="231F20"/>
        </w:rPr>
        <w:t>í</w:t>
      </w:r>
      <w:r w:rsidRPr="00FE367D">
        <w:rPr>
          <w:color w:val="231F20"/>
        </w:rPr>
        <w:t>s en se har seguir los brigalhs leugèrs caduts suu sòu, qu’e</w:t>
      </w:r>
      <w:r w:rsidR="00FE367D">
        <w:rPr>
          <w:color w:val="231F20"/>
        </w:rPr>
        <w:t>s</w:t>
      </w:r>
      <w:r w:rsidRPr="00FE367D">
        <w:rPr>
          <w:color w:val="231F20"/>
        </w:rPr>
        <w:t>, ce disèn los n</w:t>
      </w:r>
      <w:r w:rsidR="00FE367D">
        <w:rPr>
          <w:color w:val="231F20"/>
        </w:rPr>
        <w:t>ò</w:t>
      </w:r>
      <w:r w:rsidRPr="00FE367D">
        <w:rPr>
          <w:color w:val="231F20"/>
        </w:rPr>
        <w:t>sts ajòus, la manifestacion deu passatge d’ua amna en pena.</w:t>
      </w:r>
    </w:p>
    <w:p w:rsidR="00EE2F98" w:rsidRPr="00FE367D" w:rsidRDefault="00513BAA">
      <w:pPr>
        <w:pStyle w:val="Corpsdetexte"/>
        <w:spacing w:before="22" w:line="218" w:lineRule="auto"/>
        <w:ind w:right="109" w:firstLine="226"/>
        <w:jc w:val="both"/>
      </w:pPr>
      <w:r w:rsidRPr="00FE367D">
        <w:rPr>
          <w:color w:val="231F20"/>
        </w:rPr>
        <w:t>Non cau pas ensajar d’estancar un Holet</w:t>
      </w:r>
      <w:r w:rsidR="00040895">
        <w:rPr>
          <w:color w:val="231F20"/>
        </w:rPr>
        <w:t xml:space="preserve"> </w:t>
      </w:r>
      <w:r w:rsidRPr="00FE367D">
        <w:rPr>
          <w:color w:val="231F20"/>
        </w:rPr>
        <w:t>: un òmi qui avè temptat d’</w:t>
      </w:r>
      <w:r w:rsidR="00040895">
        <w:rPr>
          <w:color w:val="231F20"/>
        </w:rPr>
        <w:t>i</w:t>
      </w:r>
      <w:r w:rsidRPr="00FE367D">
        <w:rPr>
          <w:color w:val="231F20"/>
        </w:rPr>
        <w:t>c har que ved</w:t>
      </w:r>
      <w:r w:rsidR="00FE367D">
        <w:rPr>
          <w:color w:val="231F20"/>
        </w:rPr>
        <w:t>ot</w:t>
      </w:r>
      <w:r w:rsidRPr="00FE367D">
        <w:rPr>
          <w:color w:val="231F20"/>
        </w:rPr>
        <w:t xml:space="preserve"> lavetz paréisher un gojat esmalit qui’u demandè</w:t>
      </w:r>
      <w:r w:rsidR="00FE367D">
        <w:rPr>
          <w:color w:val="231F20"/>
        </w:rPr>
        <w:t>t</w:t>
      </w:r>
      <w:r w:rsidRPr="00FE367D">
        <w:rPr>
          <w:color w:val="231F20"/>
        </w:rPr>
        <w:t xml:space="preserve"> comptes, e l’òmi que’s morí l’an med</w:t>
      </w:r>
      <w:r w:rsidR="00FE367D">
        <w:rPr>
          <w:color w:val="231F20"/>
        </w:rPr>
        <w:t>í</w:t>
      </w:r>
      <w:r w:rsidRPr="00FE367D">
        <w:rPr>
          <w:color w:val="231F20"/>
        </w:rPr>
        <w:t>s, au cap d’aver en</w:t>
      </w:r>
      <w:r w:rsidRPr="00FE367D">
        <w:rPr>
          <w:color w:val="231F20"/>
          <w:position w:val="6"/>
        </w:rPr>
        <w:t>.</w:t>
      </w:r>
      <w:r w:rsidRPr="00FE367D">
        <w:rPr>
          <w:color w:val="231F20"/>
        </w:rPr>
        <w:t>hlat de tot lo còs.</w:t>
      </w:r>
    </w:p>
    <w:p w:rsidR="00EE2F98" w:rsidRPr="00FE367D" w:rsidRDefault="00513BAA">
      <w:pPr>
        <w:pStyle w:val="Corpsdetexte"/>
        <w:ind w:right="108" w:firstLine="226"/>
        <w:jc w:val="both"/>
      </w:pPr>
      <w:r w:rsidRPr="00FE367D">
        <w:rPr>
          <w:color w:val="231F20"/>
        </w:rPr>
        <w:t>Los Holets qu’an lo poder (inatendut) d’emprenhar las hemnas sonque en las passant au ras. Pr’</w:t>
      </w:r>
      <w:r w:rsidR="00FE367D">
        <w:rPr>
          <w:color w:val="231F20"/>
        </w:rPr>
        <w:t>a</w:t>
      </w:r>
      <w:r w:rsidRPr="00FE367D">
        <w:rPr>
          <w:color w:val="231F20"/>
        </w:rPr>
        <w:t>mor d’aquò, las hemnas de d’auts còps, qu</w:t>
      </w:r>
      <w:r w:rsidR="00040895">
        <w:rPr>
          <w:color w:val="231F20"/>
        </w:rPr>
        <w:t>a</w:t>
      </w:r>
      <w:r w:rsidRPr="00FE367D">
        <w:rPr>
          <w:color w:val="231F20"/>
        </w:rPr>
        <w:t xml:space="preserve">n vedèn virolejar un ventòt </w:t>
      </w:r>
      <w:r w:rsidR="00FE367D">
        <w:rPr>
          <w:color w:val="231F20"/>
        </w:rPr>
        <w:t>au ra</w:t>
      </w:r>
      <w:r w:rsidRPr="00FE367D">
        <w:rPr>
          <w:color w:val="231F20"/>
        </w:rPr>
        <w:t>s d’eras, que solèvan</w:t>
      </w:r>
      <w:r w:rsidR="00040895">
        <w:rPr>
          <w:color w:val="231F20"/>
        </w:rPr>
        <w:t>*</w:t>
      </w:r>
      <w:r w:rsidRPr="00FE367D">
        <w:rPr>
          <w:color w:val="231F20"/>
        </w:rPr>
        <w:t xml:space="preserve"> de semiar grans de milhet d</w:t>
      </w:r>
      <w:r w:rsidR="00FE367D">
        <w:rPr>
          <w:color w:val="231F20"/>
        </w:rPr>
        <w:t>a</w:t>
      </w:r>
      <w:r w:rsidRPr="00FE367D">
        <w:rPr>
          <w:color w:val="231F20"/>
        </w:rPr>
        <w:t>vant l</w:t>
      </w:r>
      <w:r w:rsidR="00FE367D">
        <w:rPr>
          <w:color w:val="231F20"/>
        </w:rPr>
        <w:t>a maison</w:t>
      </w:r>
      <w:r w:rsidRPr="00FE367D">
        <w:rPr>
          <w:color w:val="231F20"/>
        </w:rPr>
        <w:t>. Lo Holet, ce’s pareish, en vedent</w:t>
      </w:r>
      <w:r w:rsidR="00FE367D">
        <w:rPr>
          <w:color w:val="231F20"/>
        </w:rPr>
        <w:t>s</w:t>
      </w:r>
      <w:r w:rsidRPr="00FE367D">
        <w:rPr>
          <w:color w:val="231F20"/>
        </w:rPr>
        <w:t xml:space="preserve"> lo milhet, qu’</w:t>
      </w:r>
      <w:r w:rsidR="00040895">
        <w:rPr>
          <w:color w:val="231F20"/>
        </w:rPr>
        <w:t>i</w:t>
      </w:r>
      <w:r w:rsidRPr="00FE367D">
        <w:rPr>
          <w:color w:val="231F20"/>
        </w:rPr>
        <w:t xml:space="preserve">c dishava tot </w:t>
      </w:r>
      <w:r w:rsidR="00FE367D">
        <w:rPr>
          <w:color w:val="231F20"/>
        </w:rPr>
        <w:t>en</w:t>
      </w:r>
      <w:r w:rsidRPr="00FE367D">
        <w:rPr>
          <w:color w:val="231F20"/>
        </w:rPr>
        <w:t xml:space="preserve">tà comptar lo nombre de grans barrejats. Que balhava, aquò, lo temps de s’anar acessar a </w:t>
      </w:r>
      <w:r w:rsidR="00FE367D">
        <w:rPr>
          <w:color w:val="231F20"/>
        </w:rPr>
        <w:t>la maison</w:t>
      </w:r>
      <w:r w:rsidRPr="00FE367D">
        <w:rPr>
          <w:color w:val="231F20"/>
        </w:rPr>
        <w:t>. Si n’avè pas milhet, la hemna miaçada que devè cridar imprecacions e escarnis au Holet entà’u téner a distància.</w:t>
      </w:r>
    </w:p>
    <w:p w:rsidR="00EE2F98" w:rsidRDefault="00EE2F98">
      <w:pPr>
        <w:pStyle w:val="Corpsdetexte"/>
        <w:spacing w:before="6"/>
        <w:ind w:left="0"/>
      </w:pPr>
    </w:p>
    <w:p w:rsidR="00EE2F98" w:rsidRDefault="00513BAA">
      <w:pPr>
        <w:pStyle w:val="Heading1"/>
        <w:jc w:val="left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EE2F98" w:rsidRDefault="00513BAA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ind w:left="510"/>
        <w:rPr>
          <w:sz w:val="24"/>
        </w:rPr>
      </w:pPr>
      <w:r>
        <w:rPr>
          <w:color w:val="231F20"/>
          <w:sz w:val="24"/>
        </w:rPr>
        <w:t>Lo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mite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grèc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Zefiròs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(lo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vent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caparrèr)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musa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Cloris.</w:t>
      </w:r>
    </w:p>
    <w:p w:rsidR="00EE2F98" w:rsidRDefault="00513BAA">
      <w:pPr>
        <w:pStyle w:val="Paragraphedeliste"/>
        <w:numPr>
          <w:ilvl w:val="0"/>
          <w:numId w:val="1"/>
        </w:numPr>
        <w:tabs>
          <w:tab w:val="left" w:pos="511"/>
        </w:tabs>
        <w:spacing w:before="1"/>
        <w:ind w:left="510"/>
        <w:rPr>
          <w:sz w:val="24"/>
        </w:rPr>
      </w:pPr>
      <w:r>
        <w:rPr>
          <w:color w:val="231F20"/>
          <w:sz w:val="24"/>
        </w:rPr>
        <w:t>Lo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mite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finés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Kippu-Tyttö,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hilha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òrba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Tuoni,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diu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deus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morts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qui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avot</w:t>
      </w:r>
    </w:p>
    <w:p w:rsidR="00EE2F98" w:rsidRDefault="00513BAA">
      <w:pPr>
        <w:pStyle w:val="Corpsdetexte"/>
        <w:spacing w:before="1"/>
      </w:pPr>
      <w:r>
        <w:rPr>
          <w:color w:val="231F20"/>
        </w:rPr>
        <w:t>nau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dròlles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vent</w:t>
      </w:r>
      <w:r>
        <w:rPr>
          <w:color w:val="231F20"/>
          <w:spacing w:val="-3"/>
        </w:rPr>
        <w:t xml:space="preserve"> </w:t>
      </w:r>
      <w:r w:rsidR="00C963EC">
        <w:rPr>
          <w:color w:val="231F20"/>
          <w:spacing w:val="-3"/>
        </w:rPr>
        <w:t xml:space="preserve">(Tuuli) </w:t>
      </w:r>
      <w:r>
        <w:rPr>
          <w:color w:val="231F20"/>
        </w:rPr>
        <w:t>èra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pair.</w:t>
      </w:r>
    </w:p>
    <w:p w:rsidR="00EE2F98" w:rsidRPr="00040895" w:rsidRDefault="00513BAA">
      <w:pPr>
        <w:pStyle w:val="Paragraphedeliste"/>
        <w:numPr>
          <w:ilvl w:val="0"/>
          <w:numId w:val="1"/>
        </w:numPr>
        <w:tabs>
          <w:tab w:val="left" w:pos="511"/>
        </w:tabs>
        <w:ind w:right="110" w:firstLine="226"/>
        <w:rPr>
          <w:sz w:val="24"/>
        </w:rPr>
      </w:pPr>
      <w:r>
        <w:rPr>
          <w:color w:val="231F20"/>
          <w:sz w:val="24"/>
        </w:rPr>
        <w:t>Personatge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Pavan-Suta,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l’èste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perfècte,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hilh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deu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vent,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mitologia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4"/>
          <w:sz w:val="24"/>
        </w:rPr>
        <w:t xml:space="preserve"> </w:t>
      </w:r>
      <w:r>
        <w:rPr>
          <w:color w:val="231F20"/>
          <w:sz w:val="24"/>
        </w:rPr>
        <w:t>las Índias.</w:t>
      </w:r>
    </w:p>
    <w:p w:rsidR="00040895" w:rsidRDefault="00040895" w:rsidP="00040895">
      <w:pPr>
        <w:pStyle w:val="Paragraphedeliste"/>
        <w:tabs>
          <w:tab w:val="left" w:pos="511"/>
        </w:tabs>
        <w:ind w:left="339" w:right="110" w:firstLine="0"/>
        <w:rPr>
          <w:color w:val="231F20"/>
          <w:sz w:val="24"/>
        </w:rPr>
      </w:pPr>
    </w:p>
    <w:p w:rsidR="00040895" w:rsidRDefault="00040895" w:rsidP="00040895">
      <w:pPr>
        <w:pStyle w:val="Paragraphedeliste"/>
        <w:tabs>
          <w:tab w:val="left" w:pos="511"/>
        </w:tabs>
        <w:ind w:left="339" w:right="110" w:firstLine="0"/>
        <w:rPr>
          <w:color w:val="231F20"/>
          <w:sz w:val="24"/>
        </w:rPr>
      </w:pPr>
    </w:p>
    <w:p w:rsidR="00040895" w:rsidRDefault="00040895" w:rsidP="00040895">
      <w:pPr>
        <w:pStyle w:val="Paragraphedeliste"/>
        <w:tabs>
          <w:tab w:val="left" w:pos="511"/>
        </w:tabs>
        <w:ind w:left="339" w:right="110" w:firstLine="0"/>
        <w:rPr>
          <w:sz w:val="24"/>
        </w:rPr>
      </w:pPr>
      <w:r>
        <w:rPr>
          <w:color w:val="231F20"/>
          <w:sz w:val="24"/>
        </w:rPr>
        <w:t>* Soler : aver costuma</w:t>
      </w:r>
    </w:p>
    <w:sectPr w:rsidR="00040895" w:rsidSect="00EE2F98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651C2"/>
    <w:multiLevelType w:val="hybridMultilevel"/>
    <w:tmpl w:val="DD5A4004"/>
    <w:lvl w:ilvl="0" w:tplc="584CC83E">
      <w:numFmt w:val="bullet"/>
      <w:lvlText w:val="*"/>
      <w:lvlJc w:val="left"/>
      <w:pPr>
        <w:ind w:left="113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A6B86020">
      <w:numFmt w:val="bullet"/>
      <w:lvlText w:val="•"/>
      <w:lvlJc w:val="left"/>
      <w:pPr>
        <w:ind w:left="1094" w:hanging="171"/>
      </w:pPr>
      <w:rPr>
        <w:rFonts w:hint="default"/>
        <w:lang w:val="ca-ES" w:eastAsia="en-US" w:bidi="ar-SA"/>
      </w:rPr>
    </w:lvl>
    <w:lvl w:ilvl="2" w:tplc="3A1EF520">
      <w:numFmt w:val="bullet"/>
      <w:lvlText w:val="•"/>
      <w:lvlJc w:val="left"/>
      <w:pPr>
        <w:ind w:left="2069" w:hanging="171"/>
      </w:pPr>
      <w:rPr>
        <w:rFonts w:hint="default"/>
        <w:lang w:val="ca-ES" w:eastAsia="en-US" w:bidi="ar-SA"/>
      </w:rPr>
    </w:lvl>
    <w:lvl w:ilvl="3" w:tplc="5C0A4470">
      <w:numFmt w:val="bullet"/>
      <w:lvlText w:val="•"/>
      <w:lvlJc w:val="left"/>
      <w:pPr>
        <w:ind w:left="3043" w:hanging="171"/>
      </w:pPr>
      <w:rPr>
        <w:rFonts w:hint="default"/>
        <w:lang w:val="ca-ES" w:eastAsia="en-US" w:bidi="ar-SA"/>
      </w:rPr>
    </w:lvl>
    <w:lvl w:ilvl="4" w:tplc="D9729CF2">
      <w:numFmt w:val="bullet"/>
      <w:lvlText w:val="•"/>
      <w:lvlJc w:val="left"/>
      <w:pPr>
        <w:ind w:left="4018" w:hanging="171"/>
      </w:pPr>
      <w:rPr>
        <w:rFonts w:hint="default"/>
        <w:lang w:val="ca-ES" w:eastAsia="en-US" w:bidi="ar-SA"/>
      </w:rPr>
    </w:lvl>
    <w:lvl w:ilvl="5" w:tplc="6FF68E88">
      <w:numFmt w:val="bullet"/>
      <w:lvlText w:val="•"/>
      <w:lvlJc w:val="left"/>
      <w:pPr>
        <w:ind w:left="4992" w:hanging="171"/>
      </w:pPr>
      <w:rPr>
        <w:rFonts w:hint="default"/>
        <w:lang w:val="ca-ES" w:eastAsia="en-US" w:bidi="ar-SA"/>
      </w:rPr>
    </w:lvl>
    <w:lvl w:ilvl="6" w:tplc="86F28D6C">
      <w:numFmt w:val="bullet"/>
      <w:lvlText w:val="•"/>
      <w:lvlJc w:val="left"/>
      <w:pPr>
        <w:ind w:left="5967" w:hanging="171"/>
      </w:pPr>
      <w:rPr>
        <w:rFonts w:hint="default"/>
        <w:lang w:val="ca-ES" w:eastAsia="en-US" w:bidi="ar-SA"/>
      </w:rPr>
    </w:lvl>
    <w:lvl w:ilvl="7" w:tplc="E266E8BE">
      <w:numFmt w:val="bullet"/>
      <w:lvlText w:val="•"/>
      <w:lvlJc w:val="left"/>
      <w:pPr>
        <w:ind w:left="6941" w:hanging="171"/>
      </w:pPr>
      <w:rPr>
        <w:rFonts w:hint="default"/>
        <w:lang w:val="ca-ES" w:eastAsia="en-US" w:bidi="ar-SA"/>
      </w:rPr>
    </w:lvl>
    <w:lvl w:ilvl="8" w:tplc="66761AD4">
      <w:numFmt w:val="bullet"/>
      <w:lvlText w:val="•"/>
      <w:lvlJc w:val="left"/>
      <w:pPr>
        <w:ind w:left="791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E2F98"/>
    <w:rsid w:val="00040895"/>
    <w:rsid w:val="00513BAA"/>
    <w:rsid w:val="005E3A81"/>
    <w:rsid w:val="00C963EC"/>
    <w:rsid w:val="00EE2F98"/>
    <w:rsid w:val="00FE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2F98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2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E2F98"/>
    <w:pPr>
      <w:ind w:left="113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E2F98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EE2F98"/>
    <w:pPr>
      <w:ind w:left="510" w:hanging="171"/>
    </w:pPr>
  </w:style>
  <w:style w:type="paragraph" w:customStyle="1" w:styleId="TableParagraph">
    <w:name w:val="Table Paragraph"/>
    <w:basedOn w:val="Normal"/>
    <w:uiPriority w:val="1"/>
    <w:qFormat/>
    <w:rsid w:val="00EE2F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332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5</cp:revision>
  <dcterms:created xsi:type="dcterms:W3CDTF">2022-01-26T09:32:00Z</dcterms:created>
  <dcterms:modified xsi:type="dcterms:W3CDTF">2024-01-07T17:19:00Z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