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F" w:rsidRDefault="00DB583F" w:rsidP="001A2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</w:p>
    <w:p w:rsidR="007C783B" w:rsidRPr="001A2217" w:rsidRDefault="007C783B" w:rsidP="001A2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 w:rsidRPr="001A22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QUIN NS’APERAM: ETNONIMES, ENDONIMES, EXONIMES</w:t>
      </w:r>
    </w:p>
    <w:p w:rsidR="007C783B" w:rsidRPr="007C783B" w:rsidRDefault="00C56D3F" w:rsidP="001A2217">
      <w:pPr>
        <w:spacing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7C783B"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2 </w:t>
        </w:r>
        <w:proofErr w:type="spellStart"/>
        <w:r w:rsidR="007C783B"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Abriu</w:t>
        </w:r>
        <w:proofErr w:type="spellEnd"/>
        <w:r w:rsidR="007C783B"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2015</w:t>
        </w:r>
      </w:hyperlink>
      <w:r w:rsidR="007C783B" w:rsidRPr="007C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783B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Nosautes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gascons.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gentilici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 gent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Gasconha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sabem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tanben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causa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coneguda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adarron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gascon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vien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*VASCONE,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forma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latinizada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arraditz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ehusko</w:t>
      </w:r>
      <w:proofErr w:type="spellEnd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-</w:t>
      </w:r>
      <w:r w:rsidRPr="001A2217">
        <w:rPr>
          <w:rFonts w:ascii="Times New Roman" w:eastAsia="Times New Roman" w:hAnsi="Times New Roman" w:cs="Times New Roman"/>
          <w:lang w:eastAsia="fr-FR"/>
        </w:rPr>
        <w:t>, dab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afixe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latin –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ōn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Entrams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mots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onomastica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etnonimes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mots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serveishen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mentàver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culturaus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vadudas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in origine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pr’</w:t>
      </w:r>
      <w:r w:rsidR="001A6D4C">
        <w:rPr>
          <w:rFonts w:ascii="Times New Roman" w:eastAsia="Times New Roman" w:hAnsi="Times New Roman" w:cs="Times New Roman"/>
          <w:lang w:eastAsia="fr-FR"/>
        </w:rPr>
        <w:t>a</w:t>
      </w:r>
      <w:r w:rsidRPr="001A2217">
        <w:rPr>
          <w:rFonts w:ascii="Times New Roman" w:eastAsia="Times New Roman" w:hAnsi="Times New Roman" w:cs="Times New Roman"/>
          <w:lang w:eastAsia="fr-FR"/>
        </w:rPr>
        <w:t>mor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las relacions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individús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au par de las lors relacions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interaccions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formèn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mantun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r w:rsidR="001A6D4C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</w:t>
      </w:r>
      <w:r w:rsidR="001A6D4C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culturau</w:t>
      </w:r>
      <w:r w:rsidR="001A6D4C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nivelament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enter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individús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necessari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poder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comunicar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auré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hornit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e,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consequéncia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 nom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l’’exonime’.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pòden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empronts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S’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que i a cas on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petita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adaptacion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fonologica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exemple,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ns’apèran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gascones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[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gas’kones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].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arribar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tanben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vienga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etimons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diferents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o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emprontat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alemand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medish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Deutscher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mes en anglés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German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exemple.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aqueste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cas,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interessant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passa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alemands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enter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vien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diutisk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qu’a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sens de “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vernacular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popular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”. Los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Deutsche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pròpia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desseparavan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valons,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valacs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qu’an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fèit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nom e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condicion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estrangèrs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arraditz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wealh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serviva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mentàver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vesins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origina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non-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(&gt;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Welsh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dont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avem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’). Se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anglosaxons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arribèn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actuau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Grana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Bretanha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referivan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abitants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occidentaus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isla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aquestes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coneishèn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combrogi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“los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país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” (&gt;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Cymru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nom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país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).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divergéncia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enter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grana,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vedetz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Que 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 on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a 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tòca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pejorativa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Que n’i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d’exemples.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nom d’esquimau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coneishem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indigènas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demoran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capvath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region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artica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Que son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yupik e inuit.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Tradicionaument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“esquimau”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devienguda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pejorativa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màger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part deus cas, que 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costuma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inuits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Un cas semblable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passa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Asturias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region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nòrd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pròpia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parçan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asturian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mes,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tradicionaument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qu’a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recebut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bable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designa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au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mejan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d’un mot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onomatopeïc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parladura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imperfèita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quauquarren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enqüèra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catalans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sovent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“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polacos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”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polonés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) 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partida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intencion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clara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car los catalans 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polonés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n’an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En non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comprenent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catalan,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cèrcan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insultar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gentilici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luenhèc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ne son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procèssus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independentista</w:t>
      </w:r>
      <w:r w:rsidR="001A6D4C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catalan</w:t>
      </w:r>
      <w:r w:rsidR="001A6D4C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bromban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pip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…).</w:t>
      </w:r>
    </w:p>
    <w:p w:rsidR="007C783B" w:rsidRPr="001A2217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clavar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l’article,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tornar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 basco,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interessant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véder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quina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concepcion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exogrops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avem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dit que *VASCONE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provien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vertat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complèxe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Lo dit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forma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evolucionada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enautsi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vèrbe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auré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significat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plan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euskara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(&lt;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&lt;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enutskara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&lt;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enautskara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).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aquiu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vienen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noms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refereishen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au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basco: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euskal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euskaldun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neologisme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Euskadi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etc. 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venciva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los qui ne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saben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plan,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mieja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literaument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’,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meitat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’).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erdara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non-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francés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…) e los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aqueras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miejas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los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erdaldun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7C783B" w:rsidRDefault="007C783B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Jausèp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Arriu</w:t>
      </w:r>
      <w:proofErr w:type="spellEnd"/>
    </w:p>
    <w:p w:rsidR="00CE1A25" w:rsidRDefault="00CE1A25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</w:p>
    <w:p w:rsidR="00CE1A25" w:rsidRDefault="00CE1A25" w:rsidP="001A2217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</w:p>
    <w:p w:rsidR="00CE1A25" w:rsidRPr="001A2217" w:rsidRDefault="00CE1A25" w:rsidP="00CE1A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COM</w:t>
      </w:r>
      <w:r w:rsidRPr="001A22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 NS’AP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É</w:t>
      </w:r>
      <w:r w:rsidRPr="001A22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RAM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</w:rPr>
        <w:t>: ETNONIMES, ENDONIMES, EXONIMES</w:t>
      </w:r>
    </w:p>
    <w:p w:rsidR="00CE1A25" w:rsidRPr="007C783B" w:rsidRDefault="00CE1A25" w:rsidP="00CE1A25">
      <w:pPr>
        <w:spacing w:after="0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2 </w:t>
        </w:r>
        <w:proofErr w:type="spellStart"/>
        <w:r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Abriu</w:t>
        </w:r>
        <w:proofErr w:type="spellEnd"/>
        <w:r w:rsidRPr="007C78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2015</w:t>
        </w:r>
      </w:hyperlink>
      <w:r w:rsidRPr="007C78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E1A25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Nosauts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gascons.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gentilici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 gent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Gasconha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>à</w:t>
      </w:r>
      <w:r w:rsidRPr="001A2217">
        <w:rPr>
          <w:rFonts w:ascii="Times New Roman" w:eastAsia="Times New Roman" w:hAnsi="Times New Roman" w:cs="Times New Roman"/>
          <w:lang w:eastAsia="fr-FR"/>
        </w:rPr>
        <w:t>bem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tanben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causa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cone</w:t>
      </w:r>
      <w:r>
        <w:rPr>
          <w:rFonts w:ascii="Times New Roman" w:eastAsia="Times New Roman" w:hAnsi="Times New Roman" w:cs="Times New Roman"/>
          <w:lang w:eastAsia="fr-FR"/>
        </w:rPr>
        <w:t>ish</w:t>
      </w:r>
      <w:r w:rsidRPr="001A2217">
        <w:rPr>
          <w:rFonts w:ascii="Times New Roman" w:eastAsia="Times New Roman" w:hAnsi="Times New Roman" w:cs="Times New Roman"/>
          <w:lang w:eastAsia="fr-FR"/>
        </w:rPr>
        <w:t>uda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adarron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gascon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*VASCONE,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rma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latinizada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arraditz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ehusko</w:t>
      </w:r>
      <w:proofErr w:type="spellEnd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-</w:t>
      </w:r>
      <w:r w:rsidRPr="001A2217">
        <w:rPr>
          <w:rFonts w:ascii="Times New Roman" w:eastAsia="Times New Roman" w:hAnsi="Times New Roman" w:cs="Times New Roman"/>
          <w:lang w:eastAsia="fr-FR"/>
        </w:rPr>
        <w:t>, dab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afixe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latin –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ōn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Entram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onomastica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etnonimes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dont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servis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>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mentàver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CE1A25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culturaus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vadudas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in origine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pr’</w:t>
      </w:r>
      <w:r>
        <w:rPr>
          <w:rFonts w:ascii="Times New Roman" w:eastAsia="Times New Roman" w:hAnsi="Times New Roman" w:cs="Times New Roman"/>
          <w:lang w:eastAsia="fr-FR"/>
        </w:rPr>
        <w:t>a</w:t>
      </w:r>
      <w:r w:rsidRPr="001A2217">
        <w:rPr>
          <w:rFonts w:ascii="Times New Roman" w:eastAsia="Times New Roman" w:hAnsi="Times New Roman" w:cs="Times New Roman"/>
          <w:lang w:eastAsia="fr-FR"/>
        </w:rPr>
        <w:t>mor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las relacions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individús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au par de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>oas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relacions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interaccions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formè</w:t>
      </w:r>
      <w:r>
        <w:rPr>
          <w:rFonts w:ascii="Times New Roman" w:eastAsia="Times New Roman" w:hAnsi="Times New Roman" w:cs="Times New Roman"/>
          <w:lang w:eastAsia="fr-FR"/>
        </w:rPr>
        <w:t>re</w:t>
      </w:r>
      <w:r w:rsidRPr="001A2217">
        <w:rPr>
          <w:rFonts w:ascii="Times New Roman" w:eastAsia="Times New Roman" w:hAnsi="Times New Roman" w:cs="Times New Roman"/>
          <w:lang w:eastAsia="fr-FR"/>
        </w:rPr>
        <w:t>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mantun</w:t>
      </w:r>
      <w:r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r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</w:t>
      </w:r>
      <w:r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culturau</w:t>
      </w:r>
      <w:r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nivelament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lingüistic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entr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individús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necessari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poder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comunicar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auré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hornit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e,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consequéncia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’u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l’’exonime’.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pòden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empronts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S’e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</w:t>
      </w:r>
      <w:r>
        <w:rPr>
          <w:rFonts w:ascii="Times New Roman" w:eastAsia="Times New Roman" w:hAnsi="Times New Roman" w:cs="Times New Roman"/>
          <w:lang w:eastAsia="fr-FR"/>
        </w:rPr>
        <w:t>'</w:t>
      </w:r>
      <w:r w:rsidRPr="001A2217">
        <w:rPr>
          <w:rFonts w:ascii="Times New Roman" w:eastAsia="Times New Roman" w:hAnsi="Times New Roman" w:cs="Times New Roman"/>
          <w:lang w:eastAsia="fr-FR"/>
        </w:rPr>
        <w:t>i a cas on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pas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petita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adaptacion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fonologica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exemple,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ns’apèran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gascones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[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gas’kones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].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arribar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tanben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ven</w:t>
      </w:r>
      <w:r>
        <w:rPr>
          <w:rFonts w:ascii="Times New Roman" w:eastAsia="Times New Roman" w:hAnsi="Times New Roman" w:cs="Times New Roman"/>
          <w:lang w:eastAsia="fr-FR"/>
        </w:rPr>
        <w:t>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etimons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diferents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o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si</w:t>
      </w:r>
      <w:r>
        <w:rPr>
          <w:rFonts w:ascii="Times New Roman" w:eastAsia="Times New Roman" w:hAnsi="Times New Roman" w:cs="Times New Roman"/>
          <w:lang w:eastAsia="fr-FR"/>
        </w:rPr>
        <w:t>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empr</w:t>
      </w:r>
      <w:r>
        <w:rPr>
          <w:rFonts w:ascii="Times New Roman" w:eastAsia="Times New Roman" w:hAnsi="Times New Roman" w:cs="Times New Roman"/>
          <w:lang w:eastAsia="fr-FR"/>
        </w:rPr>
        <w:t>u</w:t>
      </w:r>
      <w:r w:rsidRPr="001A2217">
        <w:rPr>
          <w:rFonts w:ascii="Times New Roman" w:eastAsia="Times New Roman" w:hAnsi="Times New Roman" w:cs="Times New Roman"/>
          <w:lang w:eastAsia="fr-FR"/>
        </w:rPr>
        <w:t>ntat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</w:t>
      </w:r>
      <w:r>
        <w:rPr>
          <w:rFonts w:ascii="Times New Roman" w:eastAsia="Times New Roman" w:hAnsi="Times New Roman" w:cs="Times New Roman"/>
          <w:lang w:eastAsia="fr-FR"/>
        </w:rPr>
        <w:t>d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alemand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med</w:t>
      </w:r>
      <w:r>
        <w:rPr>
          <w:rFonts w:ascii="Times New Roman" w:eastAsia="Times New Roman" w:hAnsi="Times New Roman" w:cs="Times New Roman"/>
          <w:lang w:eastAsia="fr-FR"/>
        </w:rPr>
        <w:t>í</w:t>
      </w:r>
      <w:r w:rsidRPr="001A2217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Deutscher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>
        <w:rPr>
          <w:rFonts w:ascii="Times New Roman" w:eastAsia="Times New Roman" w:hAnsi="Times New Roman" w:cs="Times New Roman"/>
          <w:lang w:eastAsia="fr-FR"/>
        </w:rPr>
        <w:t>è</w:t>
      </w:r>
      <w:r w:rsidRPr="001A2217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 anglés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German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exemple.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aqueste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cas,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interessant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passa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alemands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entr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'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diutisk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qu’a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sens de “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vernacular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popular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”. Los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Deutsche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pròpia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desseparavan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comunautats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per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valons,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valacs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qu’an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fèit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condicion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estrangèrs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arraditz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wealh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serviva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mentàver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vesins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origina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non-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germanica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(&gt;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Welsh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dont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</w:t>
      </w:r>
      <w:r w:rsidRPr="001A2217">
        <w:rPr>
          <w:rFonts w:ascii="Times New Roman" w:eastAsia="Times New Roman" w:hAnsi="Times New Roman" w:cs="Times New Roman"/>
          <w:lang w:eastAsia="fr-FR"/>
        </w:rPr>
        <w:t>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hèit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’). Se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anglosaxons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arribè</w:t>
      </w:r>
      <w:r>
        <w:rPr>
          <w:rFonts w:ascii="Times New Roman" w:eastAsia="Times New Roman" w:hAnsi="Times New Roman" w:cs="Times New Roman"/>
          <w:lang w:eastAsia="fr-FR"/>
        </w:rPr>
        <w:t>re</w:t>
      </w:r>
      <w:r w:rsidRPr="001A2217">
        <w:rPr>
          <w:rFonts w:ascii="Times New Roman" w:eastAsia="Times New Roman" w:hAnsi="Times New Roman" w:cs="Times New Roman"/>
          <w:lang w:eastAsia="fr-FR"/>
        </w:rPr>
        <w:t>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en</w:t>
      </w:r>
      <w:r w:rsidRPr="001A2217">
        <w:rPr>
          <w:rFonts w:ascii="Times New Roman" w:eastAsia="Times New Roman" w:hAnsi="Times New Roman" w:cs="Times New Roman"/>
          <w:lang w:eastAsia="fr-FR"/>
        </w:rPr>
        <w:t>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actuau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Grana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Bretanha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referivan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abitants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occidentaus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isla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aquestes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coneishèn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combrogi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“los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país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” (&gt;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Cymru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país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gualés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).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divergéncia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entr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grana,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i</w:t>
      </w:r>
      <w:r w:rsidRPr="001A2217">
        <w:rPr>
          <w:rFonts w:ascii="Times New Roman" w:eastAsia="Times New Roman" w:hAnsi="Times New Roman" w:cs="Times New Roman"/>
          <w:lang w:eastAsia="fr-FR"/>
        </w:rPr>
        <w:t>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</w:t>
      </w:r>
      <w:r>
        <w:rPr>
          <w:rFonts w:ascii="Times New Roman" w:eastAsia="Times New Roman" w:hAnsi="Times New Roman" w:cs="Times New Roman"/>
          <w:lang w:eastAsia="fr-FR"/>
        </w:rPr>
        <w:t>é</w:t>
      </w:r>
      <w:r w:rsidRPr="001A2217">
        <w:rPr>
          <w:rFonts w:ascii="Times New Roman" w:eastAsia="Times New Roman" w:hAnsi="Times New Roman" w:cs="Times New Roman"/>
          <w:lang w:eastAsia="fr-FR"/>
        </w:rPr>
        <w:t>detz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>Qu</w:t>
      </w:r>
      <w:r w:rsidR="00B82330"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 on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</w:t>
      </w:r>
      <w:r>
        <w:rPr>
          <w:rFonts w:ascii="Times New Roman" w:eastAsia="Times New Roman" w:hAnsi="Times New Roman" w:cs="Times New Roman"/>
          <w:lang w:eastAsia="fr-FR"/>
        </w:rPr>
        <w:t>i</w:t>
      </w:r>
      <w:r w:rsidRPr="001A2217">
        <w:rPr>
          <w:rFonts w:ascii="Times New Roman" w:eastAsia="Times New Roman" w:hAnsi="Times New Roman" w:cs="Times New Roman"/>
          <w:lang w:eastAsia="fr-FR"/>
        </w:rPr>
        <w:t>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 </w:t>
      </w:r>
      <w:r>
        <w:rPr>
          <w:rFonts w:ascii="Times New Roman" w:eastAsia="Times New Roman" w:hAnsi="Times New Roman" w:cs="Times New Roman"/>
          <w:lang w:eastAsia="fr-FR"/>
        </w:rPr>
        <w:t>end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</w:t>
      </w:r>
      <w:r>
        <w:rPr>
          <w:rFonts w:ascii="Times New Roman" w:eastAsia="Times New Roman" w:hAnsi="Times New Roman" w:cs="Times New Roman"/>
          <w:lang w:eastAsia="fr-FR"/>
        </w:rPr>
        <w:t>gi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tòca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pejorativa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Que n’i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d’exemples.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</w:t>
      </w:r>
      <w:r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d’esquimau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</w:t>
      </w:r>
      <w:r>
        <w:rPr>
          <w:rFonts w:ascii="Times New Roman" w:eastAsia="Times New Roman" w:hAnsi="Times New Roman" w:cs="Times New Roman"/>
          <w:lang w:eastAsia="fr-FR"/>
        </w:rPr>
        <w:t>é</w:t>
      </w:r>
      <w:r w:rsidRPr="001A2217">
        <w:rPr>
          <w:rFonts w:ascii="Times New Roman" w:eastAsia="Times New Roman" w:hAnsi="Times New Roman" w:cs="Times New Roman"/>
          <w:lang w:eastAsia="fr-FR"/>
        </w:rPr>
        <w:t>ishem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indigènas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</w:t>
      </w:r>
      <w:r>
        <w:rPr>
          <w:rFonts w:ascii="Times New Roman" w:eastAsia="Times New Roman" w:hAnsi="Times New Roman" w:cs="Times New Roman"/>
          <w:lang w:eastAsia="fr-FR"/>
        </w:rPr>
        <w:t>amò</w:t>
      </w:r>
      <w:r w:rsidRPr="001A2217">
        <w:rPr>
          <w:rFonts w:ascii="Times New Roman" w:eastAsia="Times New Roman" w:hAnsi="Times New Roman" w:cs="Times New Roman"/>
          <w:lang w:eastAsia="fr-FR"/>
        </w:rPr>
        <w:t>ran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capvath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region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artica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Que son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yupik e inuit.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Tradicionaument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“esquimau” qu’e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devi</w:t>
      </w:r>
      <w:r>
        <w:rPr>
          <w:rFonts w:ascii="Times New Roman" w:eastAsia="Times New Roman" w:hAnsi="Times New Roman" w:cs="Times New Roman"/>
          <w:lang w:eastAsia="fr-FR"/>
        </w:rPr>
        <w:t>n</w:t>
      </w:r>
      <w:r w:rsidRPr="001A2217">
        <w:rPr>
          <w:rFonts w:ascii="Times New Roman" w:eastAsia="Times New Roman" w:hAnsi="Times New Roman" w:cs="Times New Roman"/>
          <w:lang w:eastAsia="fr-FR"/>
        </w:rPr>
        <w:t>uda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pejorativa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dens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màger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part deus cas, qu</w:t>
      </w:r>
      <w:r w:rsidR="00B82330">
        <w:rPr>
          <w:rFonts w:ascii="Times New Roman" w:eastAsia="Times New Roman" w:hAnsi="Times New Roman" w:cs="Times New Roman"/>
          <w:lang w:eastAsia="fr-FR"/>
        </w:rPr>
        <w:t>'</w:t>
      </w:r>
      <w:r w:rsidRPr="001A2217">
        <w:rPr>
          <w:rFonts w:ascii="Times New Roman" w:eastAsia="Times New Roman" w:hAnsi="Times New Roman" w:cs="Times New Roman"/>
          <w:lang w:eastAsia="fr-FR"/>
        </w:rPr>
        <w:t>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la costuma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inuits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Un cas semblable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passa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Asturias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region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nòrd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pròpia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parçan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asturian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 w:rsidR="00B82330">
        <w:rPr>
          <w:rFonts w:ascii="Times New Roman" w:eastAsia="Times New Roman" w:hAnsi="Times New Roman" w:cs="Times New Roman"/>
          <w:lang w:eastAsia="fr-FR"/>
        </w:rPr>
        <w:t>è</w:t>
      </w:r>
      <w:r w:rsidRPr="001A2217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tradicionaument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qu’a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recebut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bable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exonime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designa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au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mejan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 w:rsidR="00B82330"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onomatopeïc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parladura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imperfèita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quauquarren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r w:rsidRPr="001A2217">
        <w:rPr>
          <w:rFonts w:ascii="Times New Roman" w:eastAsia="Times New Roman" w:hAnsi="Times New Roman" w:cs="Times New Roman"/>
          <w:lang w:eastAsia="fr-FR"/>
        </w:rPr>
        <w:t xml:space="preserve">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enqüèra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. Los catalans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aperats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 w:rsidR="00B82330"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sovent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“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polacos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”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polonés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) 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partida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intencion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clara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car los catalans e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polonés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n’an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En n</w:t>
      </w:r>
      <w:r w:rsidR="00B82330"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comprenen</w:t>
      </w:r>
      <w:r w:rsidR="00B82330"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catalan,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cèrcan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B82330">
        <w:rPr>
          <w:rFonts w:ascii="Times New Roman" w:eastAsia="Times New Roman" w:hAnsi="Times New Roman" w:cs="Times New Roman"/>
          <w:lang w:eastAsia="fr-FR"/>
        </w:rPr>
        <w:t>e</w:t>
      </w:r>
      <w:r w:rsidRPr="001A2217">
        <w:rPr>
          <w:rFonts w:ascii="Times New Roman" w:eastAsia="Times New Roman" w:hAnsi="Times New Roman" w:cs="Times New Roman"/>
          <w:lang w:eastAsia="fr-FR"/>
        </w:rPr>
        <w:t>nsu</w:t>
      </w:r>
      <w:r w:rsidR="00B82330">
        <w:rPr>
          <w:rFonts w:ascii="Times New Roman" w:eastAsia="Times New Roman" w:hAnsi="Times New Roman" w:cs="Times New Roman"/>
          <w:lang w:eastAsia="fr-FR"/>
        </w:rPr>
        <w:t>r</w:t>
      </w:r>
      <w:r w:rsidRPr="001A2217">
        <w:rPr>
          <w:rFonts w:ascii="Times New Roman" w:eastAsia="Times New Roman" w:hAnsi="Times New Roman" w:cs="Times New Roman"/>
          <w:lang w:eastAsia="fr-FR"/>
        </w:rPr>
        <w:t>tar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gentilici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d’un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</w:t>
      </w:r>
      <w:r w:rsidR="00B82330">
        <w:rPr>
          <w:rFonts w:ascii="Times New Roman" w:eastAsia="Times New Roman" w:hAnsi="Times New Roman" w:cs="Times New Roman"/>
          <w:lang w:eastAsia="fr-FR"/>
        </w:rPr>
        <w:t>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luenhèc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ne son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adara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dab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procèssus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independentista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catalan,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que’us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bromban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pip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…).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clavar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l’article,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vam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tornar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cas basco,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interessant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véder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B82330">
        <w:rPr>
          <w:rFonts w:ascii="Times New Roman" w:eastAsia="Times New Roman" w:hAnsi="Times New Roman" w:cs="Times New Roman"/>
          <w:lang w:eastAsia="fr-FR"/>
        </w:rPr>
        <w:t>com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èra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concepcion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endogrop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e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exogrops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deus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Qu’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am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dit que *VASCONE 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proven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-. </w:t>
      </w:r>
      <w:proofErr w:type="spellStart"/>
      <w:r w:rsidR="00B82330">
        <w:rPr>
          <w:rFonts w:ascii="Times New Roman" w:eastAsia="Times New Roman" w:hAnsi="Times New Roman" w:cs="Times New Roman"/>
          <w:lang w:eastAsia="fr-FR"/>
        </w:rPr>
        <w:t>Ent</w:t>
      </w:r>
      <w:r w:rsidRPr="001A2217">
        <w:rPr>
          <w:rFonts w:ascii="Times New Roman" w:eastAsia="Times New Roman" w:hAnsi="Times New Roman" w:cs="Times New Roman"/>
          <w:lang w:eastAsia="fr-FR"/>
        </w:rPr>
        <w:t>à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díser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vertat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</w:t>
      </w:r>
      <w:r w:rsidR="00B82330">
        <w:rPr>
          <w:rFonts w:ascii="Times New Roman" w:eastAsia="Times New Roman" w:hAnsi="Times New Roman" w:cs="Times New Roman"/>
          <w:lang w:eastAsia="fr-FR"/>
        </w:rPr>
        <w:t>è</w:t>
      </w:r>
      <w:r w:rsidRPr="001A2217">
        <w:rPr>
          <w:rFonts w:ascii="Times New Roman" w:eastAsia="Times New Roman" w:hAnsi="Times New Roman" w:cs="Times New Roman"/>
          <w:lang w:eastAsia="fr-FR"/>
        </w:rPr>
        <w:t>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complèxe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 Lo dit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rma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evolucionada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*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enautsi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vèrbe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auré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significat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Atau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la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çò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qui 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="00B82330">
        <w:rPr>
          <w:rFonts w:ascii="Times New Roman" w:eastAsia="Times New Roman" w:hAnsi="Times New Roman" w:cs="Times New Roman"/>
          <w:lang w:eastAsia="fr-FR"/>
        </w:rPr>
        <w:t>bie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n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 qu’e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l’</w:t>
      </w:r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euskara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(&lt;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ehuskara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&lt;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enutskara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&lt;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enautskara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). D’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</w:t>
      </w:r>
      <w:r w:rsidR="00B82330">
        <w:rPr>
          <w:rFonts w:ascii="Times New Roman" w:eastAsia="Times New Roman" w:hAnsi="Times New Roman" w:cs="Times New Roman"/>
          <w:lang w:eastAsia="fr-FR"/>
        </w:rPr>
        <w:t>í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vinen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tots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</w:t>
      </w:r>
      <w:r w:rsidR="00B82330">
        <w:rPr>
          <w:rFonts w:ascii="Times New Roman" w:eastAsia="Times New Roman" w:hAnsi="Times New Roman" w:cs="Times New Roman"/>
          <w:lang w:eastAsia="fr-FR"/>
        </w:rPr>
        <w:t>ò</w:t>
      </w:r>
      <w:r w:rsidRPr="001A2217">
        <w:rPr>
          <w:rFonts w:ascii="Times New Roman" w:eastAsia="Times New Roman" w:hAnsi="Times New Roman" w:cs="Times New Roman"/>
          <w:lang w:eastAsia="fr-FR"/>
        </w:rPr>
        <w:t>ms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qui’s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referi</w:t>
      </w:r>
      <w:r w:rsidR="00B82330">
        <w:rPr>
          <w:rFonts w:ascii="Times New Roman" w:eastAsia="Times New Roman" w:hAnsi="Times New Roman" w:cs="Times New Roman"/>
          <w:lang w:eastAsia="fr-FR"/>
        </w:rPr>
        <w:t>s</w:t>
      </w:r>
      <w:r w:rsidRPr="001A2217">
        <w:rPr>
          <w:rFonts w:ascii="Times New Roman" w:eastAsia="Times New Roman" w:hAnsi="Times New Roman" w:cs="Times New Roman"/>
          <w:lang w:eastAsia="fr-FR"/>
        </w:rPr>
        <w:t>sen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au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basco</w:t>
      </w:r>
      <w:r w:rsidR="00B82330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: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euskal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euskaldun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lo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neologisme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Euskadi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,</w:t>
      </w:r>
      <w:r w:rsidR="00B82330">
        <w:rPr>
          <w:rFonts w:ascii="Times New Roman" w:eastAsia="Times New Roman" w:hAnsi="Times New Roman" w:cs="Times New Roman"/>
          <w:lang w:eastAsia="fr-FR"/>
        </w:rPr>
        <w:t>...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etc. Per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venciva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los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pòbles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los qui ne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saben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pas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parlar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r w:rsidR="00B82330">
        <w:rPr>
          <w:rFonts w:ascii="Times New Roman" w:eastAsia="Times New Roman" w:hAnsi="Times New Roman" w:cs="Times New Roman"/>
          <w:lang w:eastAsia="fr-FR"/>
        </w:rPr>
        <w:t>bie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n,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ua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mieja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erdara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literaument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’, ‘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meitat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’).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Entaus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bascos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r w:rsidR="00B82330">
        <w:rPr>
          <w:rFonts w:ascii="Times New Roman" w:eastAsia="Times New Roman" w:hAnsi="Times New Roman" w:cs="Times New Roman"/>
          <w:lang w:eastAsia="fr-FR"/>
        </w:rPr>
        <w:t>'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erdara</w:t>
      </w:r>
      <w:proofErr w:type="spellEnd"/>
      <w:r w:rsidR="00B82330">
        <w:rPr>
          <w:rFonts w:ascii="Times New Roman" w:eastAsia="Times New Roman" w:hAnsi="Times New Roman" w:cs="Times New Roman"/>
          <w:lang w:eastAsia="fr-FR"/>
        </w:rPr>
        <w:t>'</w:t>
      </w:r>
      <w:r w:rsidRPr="001A2217">
        <w:rPr>
          <w:rFonts w:ascii="Times New Roman" w:eastAsia="Times New Roman" w:hAnsi="Times New Roman" w:cs="Times New Roman"/>
          <w:lang w:eastAsia="fr-FR"/>
        </w:rPr>
        <w:t xml:space="preserve"> que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hè</w:t>
      </w:r>
      <w:r w:rsidR="00B82330">
        <w:rPr>
          <w:rFonts w:ascii="Times New Roman" w:eastAsia="Times New Roman" w:hAnsi="Times New Roman" w:cs="Times New Roman"/>
          <w:lang w:eastAsia="fr-FR"/>
        </w:rPr>
        <w:t>i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referéncia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a las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autas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non-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bascas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espanhòu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francés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…) e los qui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parlan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aqueras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miejas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lengas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que son los </w:t>
      </w:r>
      <w:proofErr w:type="spellStart"/>
      <w:r w:rsidRPr="001A2217">
        <w:rPr>
          <w:rFonts w:ascii="Times New Roman" w:eastAsia="Times New Roman" w:hAnsi="Times New Roman" w:cs="Times New Roman"/>
          <w:i/>
          <w:iCs/>
          <w:lang w:eastAsia="fr-FR"/>
        </w:rPr>
        <w:t>erdaldun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>.</w:t>
      </w:r>
    </w:p>
    <w:p w:rsidR="00CE1A25" w:rsidRPr="001A2217" w:rsidRDefault="00CE1A25" w:rsidP="00CE1A25">
      <w:pPr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Jausèp</w:t>
      </w:r>
      <w:proofErr w:type="spellEnd"/>
      <w:r w:rsidRPr="001A2217">
        <w:rPr>
          <w:rFonts w:ascii="Times New Roman" w:eastAsia="Times New Roman" w:hAnsi="Times New Roman" w:cs="Times New Roman"/>
          <w:lang w:eastAsia="fr-FR"/>
        </w:rPr>
        <w:t xml:space="preserve"> De l’</w:t>
      </w:r>
      <w:proofErr w:type="spellStart"/>
      <w:r w:rsidRPr="001A2217">
        <w:rPr>
          <w:rFonts w:ascii="Times New Roman" w:eastAsia="Times New Roman" w:hAnsi="Times New Roman" w:cs="Times New Roman"/>
          <w:lang w:eastAsia="fr-FR"/>
        </w:rPr>
        <w:t>Arriu</w:t>
      </w:r>
      <w:proofErr w:type="spellEnd"/>
    </w:p>
    <w:p w:rsidR="000000DE" w:rsidRDefault="000000DE"/>
    <w:sectPr w:rsidR="000000DE" w:rsidSect="007D728C"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783B"/>
    <w:rsid w:val="000000DE"/>
    <w:rsid w:val="00022602"/>
    <w:rsid w:val="000F7E0A"/>
    <w:rsid w:val="001A2217"/>
    <w:rsid w:val="001A6D4C"/>
    <w:rsid w:val="007C783B"/>
    <w:rsid w:val="007D728C"/>
    <w:rsid w:val="00B82330"/>
    <w:rsid w:val="00C56D3F"/>
    <w:rsid w:val="00C90C3C"/>
    <w:rsid w:val="00CE1A25"/>
    <w:rsid w:val="00D636E5"/>
    <w:rsid w:val="00DB583F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paragraph" w:styleId="Titre1">
    <w:name w:val="heading 1"/>
    <w:basedOn w:val="Normal"/>
    <w:link w:val="Titre1Car"/>
    <w:uiPriority w:val="9"/>
    <w:qFormat/>
    <w:rsid w:val="007C7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78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ntry-date">
    <w:name w:val="entry-date"/>
    <w:basedOn w:val="Policepardfaut"/>
    <w:rsid w:val="007C783B"/>
  </w:style>
  <w:style w:type="character" w:styleId="Lienhypertexte">
    <w:name w:val="Hyperlink"/>
    <w:basedOn w:val="Policepardfaut"/>
    <w:uiPriority w:val="99"/>
    <w:semiHidden/>
    <w:unhideWhenUsed/>
    <w:rsid w:val="007C783B"/>
    <w:rPr>
      <w:color w:val="0000FF"/>
      <w:u w:val="single"/>
    </w:rPr>
  </w:style>
  <w:style w:type="character" w:customStyle="1" w:styleId="author">
    <w:name w:val="author"/>
    <w:basedOn w:val="Policepardfaut"/>
    <w:rsid w:val="007C783B"/>
  </w:style>
  <w:style w:type="character" w:customStyle="1" w:styleId="comments-link">
    <w:name w:val="comments-link"/>
    <w:basedOn w:val="Policepardfaut"/>
    <w:rsid w:val="007C783B"/>
  </w:style>
  <w:style w:type="paragraph" w:styleId="NormalWeb">
    <w:name w:val="Normal (Web)"/>
    <w:basedOn w:val="Normal"/>
    <w:uiPriority w:val="99"/>
    <w:semiHidden/>
    <w:unhideWhenUsed/>
    <w:rsid w:val="007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C7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voste.com/2015/04/02/quin-nsaperam-etnonimes-endonimes-exonimes/" TargetMode="External"/><Relationship Id="rId5" Type="http://schemas.openxmlformats.org/officeDocument/2006/relationships/hyperlink" Target="http://avoste.com/2015/04/02/quin-nsaperam-etnonimes-endonimes-exoni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CCA2-4DA2-433C-9878-384FA067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JJ</cp:lastModifiedBy>
  <cp:revision>7</cp:revision>
  <cp:lastPrinted>2015-04-03T17:45:00Z</cp:lastPrinted>
  <dcterms:created xsi:type="dcterms:W3CDTF">2015-04-03T17:36:00Z</dcterms:created>
  <dcterms:modified xsi:type="dcterms:W3CDTF">2024-03-31T15:58:00Z</dcterms:modified>
</cp:coreProperties>
</file>