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12" w:rsidRPr="00063F12" w:rsidRDefault="00063F12" w:rsidP="000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t>Dissabte</w:t>
      </w:r>
      <w:proofErr w:type="spellEnd"/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 de </w:t>
      </w:r>
      <w:proofErr w:type="spellStart"/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t>març</w:t>
      </w:r>
      <w:proofErr w:type="spellEnd"/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(18h, sala de las </w:t>
      </w:r>
      <w:proofErr w:type="spellStart"/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t>hèstas</w:t>
      </w:r>
      <w:proofErr w:type="spellEnd"/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t>Beliet</w:t>
      </w:r>
      <w:proofErr w:type="spellEnd"/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t>), l’</w:t>
      </w:r>
      <w:proofErr w:type="spellStart"/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t>associacion</w:t>
      </w:r>
      <w:proofErr w:type="spellEnd"/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63F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Une pierre à l’édifice</w:t>
      </w:r>
      <w:bookmarkStart w:id="0" w:name="_ftnref1"/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"https://www.jornalet.com/nova/21896/toponimia-e-pertreit-dua-comuna-gascona-en-forta-evolucion-belin-beliet" \l "_ftn1" \o "" </w:instrText>
      </w:r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063F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[1]</w:t>
      </w:r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bookmarkEnd w:id="0"/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t>hè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t>conferéncia</w:t>
      </w:r>
      <w:proofErr w:type="spellEnd"/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sus la </w:t>
      </w:r>
      <w:proofErr w:type="spellStart"/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t>toponimia</w:t>
      </w:r>
      <w:bookmarkStart w:id="1" w:name="_ftnref2"/>
      <w:proofErr w:type="spellEnd"/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"https://www.jornalet.com/nova/21896/toponimia-e-pertreit-dua-comuna-gascona-en-forta-evolucion-belin-beliet" \l "_ftn2" \o "" </w:instrText>
      </w:r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063F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[2]</w:t>
      </w:r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bookmarkEnd w:id="1"/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Belin-Beliet.</w:t>
      </w:r>
    </w:p>
    <w:p w:rsidR="00063F12" w:rsidRPr="00063F12" w:rsidRDefault="00063F12" w:rsidP="000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A la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termèira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miejornau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deu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departament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Gironda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comuna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de Belin-B</w:t>
      </w:r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>liet</w:t>
      </w:r>
      <w:bookmarkStart w:id="2" w:name="_ftnref3"/>
      <w:r w:rsidRPr="00063F1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63F1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"https://www.jornalet.com/nova/21896/toponimia-e-pertreit-dua-comuna-gascona-en-forta-evolucion-belin-beliet" \l "_ftn3" \o "" </w:instrText>
      </w:r>
      <w:r w:rsidRPr="00063F1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63F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[3]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(e non Belin-B</w:t>
      </w:r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t>é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liet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com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ic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vedem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suus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panèus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entrada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quitament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hyperlink r:id="rId4" w:history="1">
        <w:r w:rsidRPr="00063F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www.geoportail.gouv.fr/carte</w:t>
        </w:r>
      </w:hyperlink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) es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tanhenta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Lanas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>. “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Frontèira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artificiau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qui data de la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Revolucion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Francesa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qu’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vielha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mapa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>morada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dens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archius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muisha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que los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revolucionaris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de 1790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avoren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projècte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englobar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dens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las “</w:t>
      </w:r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>Lannes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com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disèn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a l’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epòca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tot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Vath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Èira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(“</w:t>
      </w:r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>Val de l’Eyre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”, ce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disen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uei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francés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dinc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Tèsta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Buch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Gujan-Mestràs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(sus la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riba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meridionau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deu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Bacin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Arcaishon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). De las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peludas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qu’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estoren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lavetz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las discussions percé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diocèsi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Vasats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vielh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Vasadés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>…) s’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estenèva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dinc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a Belin (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uei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Gironda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) 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dinc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Lucsèir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Mostèirs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Pissòs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Saunhac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Muret (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adara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comunas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Lanas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Qui’s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volè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donc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encargar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aqueras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praubas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lanas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rasas, dab los sons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braus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los sons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ligòts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aulhas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quauques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parcs 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cortius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isolats 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aquestes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pintorescs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pastors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chancats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Quauques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bèths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esperits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enterpren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>ires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aquesits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idè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deus </w:t>
      </w:r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>Physiocrates</w:t>
      </w:r>
      <w:bookmarkStart w:id="3" w:name="_ftnref4"/>
      <w:r w:rsidRPr="00063F1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63F1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"https://www.jornalet.com/nova/21896/toponimia-e-pertreit-dua-comuna-gascona-en-forta-evolucion-belin-beliet" \l "_ftn4" \o "" </w:instrText>
      </w:r>
      <w:r w:rsidRPr="00063F1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63F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[4]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avèn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justament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la ferma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intencion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colonizar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aqueras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Granas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Lanas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estèrlas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063F12" w:rsidRPr="00063F12" w:rsidRDefault="00063F12" w:rsidP="000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F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F12" w:rsidRPr="00063F12" w:rsidRDefault="00063F12" w:rsidP="00063F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063F12">
        <w:rPr>
          <w:rFonts w:ascii="Times New Roman" w:eastAsia="Times New Roman" w:hAnsi="Times New Roman" w:cs="Times New Roman"/>
          <w:b/>
          <w:bCs/>
          <w:sz w:val="27"/>
          <w:szCs w:val="27"/>
        </w:rPr>
        <w:t>Ua</w:t>
      </w:r>
      <w:proofErr w:type="spellEnd"/>
      <w:r w:rsidRPr="00063F1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b/>
          <w:bCs/>
          <w:sz w:val="27"/>
          <w:szCs w:val="27"/>
        </w:rPr>
        <w:t>vielh</w:t>
      </w:r>
      <w:proofErr w:type="spellEnd"/>
      <w:r w:rsidRPr="00063F1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b/>
          <w:bCs/>
          <w:sz w:val="27"/>
          <w:szCs w:val="27"/>
        </w:rPr>
        <w:t>camin</w:t>
      </w:r>
      <w:proofErr w:type="spellEnd"/>
    </w:p>
    <w:p w:rsidR="00063F12" w:rsidRDefault="00063F12" w:rsidP="000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F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F12" w:rsidRPr="00063F12" w:rsidRDefault="00063F12" w:rsidP="000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Traversar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aqueras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esplandudas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>”</w:t>
      </w:r>
      <w:bookmarkStart w:id="4" w:name="_ftnref5"/>
      <w:r w:rsidRPr="00063F1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63F1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"https://www.jornalet.com/nova/21896/toponimia-e-pertreit-dua-comuna-gascona-en-forta-evolucion-belin-beliet" \l "_ftn5" \o "" </w:instrText>
      </w:r>
      <w:r w:rsidRPr="00063F1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63F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[5]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4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a l’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orizont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tan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luenhèc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èra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aventura.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Totun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seguint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vielh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camin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antic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sustot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medievau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la rota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reiau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un chic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adobada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preus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intendents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deu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Regim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Ancian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traucava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aqueras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contradas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e,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vaduda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mei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tard RN10 (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adara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qu’es la D1010),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passava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còr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de Belin e de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Beliet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dens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los ans 1960 e 1970,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regiments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toristas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ganhavan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plajas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de la “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Còsta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d’Argent”,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deu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Bascoat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o de l’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Espanha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franquista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qui s’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èra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>bèrta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torisme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quant de monde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dens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los dus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vielhs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borgs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! Dab, en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mei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quauques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accidents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suus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pavats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eslissadís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jorns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pluja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o de gelada.</w:t>
      </w:r>
    </w:p>
    <w:p w:rsidR="00063F12" w:rsidRPr="00063F12" w:rsidRDefault="00063F12" w:rsidP="000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Desapareishuda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a 85 ans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debut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de 2020, la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contaira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païsana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Éliette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Dupouy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vaduda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Dubedat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>, qu’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avè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bien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coneishut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aquera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epòca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. La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deu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temps on las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mulas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tiravan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enqüèra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bròs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cargats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bilhons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per las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segarias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. Las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darrèiras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teulèiras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eras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fabricavan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teulas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barrons 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adrilhas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. En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mei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petita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fondaria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Belin 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Beliet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avèn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tanben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auta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activitat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industriau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qui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empleguèt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dinc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a 900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personas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dens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parçan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las usinas </w:t>
      </w:r>
      <w:proofErr w:type="spellStart"/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>Cazenave</w:t>
      </w:r>
      <w:proofErr w:type="spellEnd"/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produsivan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bicicleta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petahums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arròdas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dab pneus en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caochoc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>. “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Mès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ce’s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disè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prauba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Éliette,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dens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enregistrament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esmavent</w:t>
      </w:r>
      <w:bookmarkStart w:id="5" w:name="_ftnref6"/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63F1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"https://www.jornalet.com/nova/21896/toponimia-e-pertreit-dua-comuna-gascona-en-forta-evolucion-belin-beliet" \l "_ftn6" \o "" </w:instrText>
      </w:r>
      <w:r w:rsidRPr="00063F1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63F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[6]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5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las gents son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partidas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Bordèu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qu’an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vendut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los camps per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bastir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maisons”... </w:t>
      </w:r>
    </w:p>
    <w:p w:rsidR="00063F12" w:rsidRPr="00063F12" w:rsidRDefault="00063F12" w:rsidP="000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hèit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comuna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dens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zòna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influéncia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metropòli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bordalesa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(l’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autoestrada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 A63 es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tota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pròisha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) a pro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cambiat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a l’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òra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d’ara: 2439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abitants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en 1982, 6039 en 2021. La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rurbanizacion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quitament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l’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urbanizacion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pèga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contunha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a tira qui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pòt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. E qu’i 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quitament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projècte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installar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 ra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>s de l’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autoestrada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zòna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logistica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près d’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Èira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au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còr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deu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parc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naturau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regionau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Lanas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Gasconha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qui n’es pas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acceptada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tots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5" w:history="1">
        <w:proofErr w:type="spellStart"/>
        <w:r w:rsidRPr="00063F1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Sud-Ouest</w:t>
        </w:r>
        <w:proofErr w:type="spellEnd"/>
      </w:hyperlink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tanben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063F1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Le </w:t>
        </w:r>
        <w:proofErr w:type="spellStart"/>
        <w:r w:rsidRPr="00063F1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Belinétois</w:t>
        </w:r>
        <w:proofErr w:type="spellEnd"/>
        <w:r w:rsidRPr="00063F1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Média de l'Eyre</w:t>
        </w:r>
      </w:hyperlink>
      <w:r w:rsidRPr="00063F12">
        <w:rPr>
          <w:rFonts w:ascii="Times New Roman" w:eastAsia="Times New Roman" w:hAnsi="Times New Roman" w:cs="Times New Roman"/>
          <w:sz w:val="24"/>
          <w:szCs w:val="24"/>
        </w:rPr>
        <w:t>).  </w:t>
      </w:r>
    </w:p>
    <w:p w:rsidR="00063F12" w:rsidRDefault="00063F12" w:rsidP="000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F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F12" w:rsidRPr="00063F12" w:rsidRDefault="00063F12" w:rsidP="000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F12" w:rsidRPr="00063F12" w:rsidRDefault="00063F12" w:rsidP="00063F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063F12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Enjòcs</w:t>
      </w:r>
      <w:proofErr w:type="spellEnd"/>
    </w:p>
    <w:p w:rsidR="00063F12" w:rsidRPr="00063F12" w:rsidRDefault="00063F12" w:rsidP="000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F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F12" w:rsidRPr="00063F12" w:rsidRDefault="00063F12" w:rsidP="000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E la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toponimia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dens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tot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aquò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Occitanofònas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o non, las gents,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dens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vilas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com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dens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comunas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mei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petitas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son en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generau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interessadas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per la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toponimia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.  Pas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tots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eviden</w:t>
      </w:r>
      <w:r w:rsidR="002456BE">
        <w:rPr>
          <w:rFonts w:ascii="Times New Roman" w:eastAsia="Times New Roman" w:hAnsi="Times New Roman" w:cs="Times New Roman"/>
          <w:sz w:val="24"/>
          <w:szCs w:val="24"/>
        </w:rPr>
        <w:t>tament</w:t>
      </w:r>
      <w:proofErr w:type="spellEnd"/>
      <w:r w:rsidR="002456BE">
        <w:rPr>
          <w:rFonts w:ascii="Times New Roman" w:eastAsia="Times New Roman" w:hAnsi="Times New Roman" w:cs="Times New Roman"/>
          <w:sz w:val="24"/>
          <w:szCs w:val="24"/>
        </w:rPr>
        <w:t xml:space="preserve">. Que </w:t>
      </w:r>
      <w:proofErr w:type="spellStart"/>
      <w:r w:rsidR="002456BE">
        <w:rPr>
          <w:rFonts w:ascii="Times New Roman" w:eastAsia="Times New Roman" w:hAnsi="Times New Roman" w:cs="Times New Roman"/>
          <w:sz w:val="24"/>
          <w:szCs w:val="24"/>
        </w:rPr>
        <w:t>cau</w:t>
      </w:r>
      <w:proofErr w:type="spellEnd"/>
      <w:r w:rsidR="00245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56BE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="00245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56BE">
        <w:rPr>
          <w:rFonts w:ascii="Times New Roman" w:eastAsia="Times New Roman" w:hAnsi="Times New Roman" w:cs="Times New Roman"/>
          <w:sz w:val="24"/>
          <w:szCs w:val="24"/>
        </w:rPr>
        <w:t>curiós</w:t>
      </w:r>
      <w:proofErr w:type="spellEnd"/>
      <w:r w:rsidR="002456B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2456BE">
        <w:rPr>
          <w:rFonts w:ascii="Times New Roman" w:eastAsia="Times New Roman" w:hAnsi="Times New Roman" w:cs="Times New Roman"/>
          <w:sz w:val="24"/>
          <w:szCs w:val="24"/>
        </w:rPr>
        <w:t>au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>bèrt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nocion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eretatge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culturau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generau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linguïstic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particular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. O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aver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gost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per l’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Istòria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>. D’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alhors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dens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camp de l’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onomastica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toponimia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èra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</w:t>
      </w:r>
      <w:r w:rsidR="004077D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>mòra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tostemps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haut o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baish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considerada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com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ua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sciéncia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auxiliara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de l’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Istòria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F12" w:rsidRPr="00063F12" w:rsidRDefault="00063F12" w:rsidP="000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Egau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los noms de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lòcs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son un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eretatge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important de las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nòstas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vilas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comunas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occitanas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ruraus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o non.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Dens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tota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4077DA">
        <w:rPr>
          <w:rFonts w:ascii="Times New Roman" w:eastAsia="Times New Roman" w:hAnsi="Times New Roman" w:cs="Times New Roman"/>
          <w:sz w:val="24"/>
          <w:szCs w:val="24"/>
        </w:rPr>
        <w:t>soa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abondanta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diversitat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: noms de la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comuna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77D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>ths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med</w:t>
      </w:r>
      <w:r w:rsidR="004077DA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(qui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pòt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alhors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cambiar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desaparéisher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completament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…), 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quartèirs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o barris,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bordalats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maisons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aus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estrems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deu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territòri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e, </w:t>
      </w:r>
      <w:r w:rsidR="004077DA">
        <w:rPr>
          <w:rFonts w:ascii="Times New Roman" w:eastAsia="Times New Roman" w:hAnsi="Times New Roman" w:cs="Times New Roman"/>
          <w:sz w:val="24"/>
          <w:szCs w:val="24"/>
        </w:rPr>
        <w:t>bie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segur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relhèus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arrius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estanhs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o paluds, bosquets o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pinhadars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sovenirs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cotivadas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4077D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còps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bastiments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tota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traca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… Qu’es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u</w:t>
      </w:r>
      <w:r w:rsidR="004077D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part de la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famosa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memòria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immateriau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” qu’an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sovent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pena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sauvaguardar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sustot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pertòca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lengas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minorizadas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>Jornalet.com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sap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quauqu’arren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…).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Lavetz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ensajar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combàter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l’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ignorància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o l’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indiferéncia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temptar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sensibilizar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elejuts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associacions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populacion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generau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preservacion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e, s’es possible, a la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promocion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aquera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facieta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mirgalhada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cultura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nòsta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qu’es un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enjòc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important.</w:t>
      </w:r>
    </w:p>
    <w:p w:rsidR="00063F12" w:rsidRPr="00063F12" w:rsidRDefault="00063F12" w:rsidP="000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a Belin-Beliet, dab la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conferéncia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de  B.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Boyrie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Fénié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 los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toponims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7DA">
        <w:rPr>
          <w:rFonts w:ascii="Times New Roman" w:eastAsia="Times New Roman" w:hAnsi="Times New Roman" w:cs="Times New Roman"/>
          <w:sz w:val="24"/>
          <w:szCs w:val="24"/>
        </w:rPr>
        <w:t>bie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coneishuts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com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le </w:t>
      </w:r>
      <w:proofErr w:type="spellStart"/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>Graoux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>le Bourdieu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 </w:t>
      </w:r>
      <w:proofErr w:type="spellStart"/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>Couyelle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 </w:t>
      </w:r>
      <w:proofErr w:type="spellStart"/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>Houdin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>le Passage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hòrt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autes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  noms de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lòcs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seràn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benlèu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considerats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d’ara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enlà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dab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ua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espiada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diferenta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. D’autan que,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deu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costat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>Boutox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deu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>Maynieu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o de </w:t>
      </w:r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>Joué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huc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gigantàs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de l’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estiu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de 2022 (dit per los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mèdias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hyperlink r:id="rId7" w:history="1">
        <w:proofErr w:type="spellStart"/>
        <w:r w:rsidRPr="00063F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huc</w:t>
        </w:r>
        <w:proofErr w:type="spellEnd"/>
        <w:r w:rsidRPr="00063F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de </w:t>
        </w:r>
        <w:proofErr w:type="spellStart"/>
        <w:r w:rsidRPr="00063F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Landiràs</w:t>
        </w:r>
        <w:proofErr w:type="spellEnd"/>
      </w:hyperlink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”)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mingèt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u</w:t>
      </w:r>
      <w:r w:rsidR="004077D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bèra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partida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deus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pinhadars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de Belin.</w:t>
      </w:r>
    </w:p>
    <w:p w:rsidR="00063F12" w:rsidRPr="00063F12" w:rsidRDefault="00063F12" w:rsidP="00063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63F12" w:rsidRPr="00063F12" w:rsidRDefault="00063F12" w:rsidP="00063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F1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bookmarkStart w:id="6" w:name="_ftn1"/>
    <w:p w:rsidR="00063F12" w:rsidRPr="00063F12" w:rsidRDefault="00063F12" w:rsidP="000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F1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63F1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"https://www.jornalet.com/nova/21896/toponimia-e-pertreit-dua-comuna-gascona-en-forta-evolucion-belin-beliet" \l "_ftnref1" \o "" </w:instrText>
      </w:r>
      <w:r w:rsidRPr="00063F1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63F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[1]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6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Contacte: </w:t>
      </w:r>
      <w:hyperlink r:id="rId8" w:tgtFrame="_blank" w:history="1">
        <w:r w:rsidRPr="00063F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unepierrealedifice@gmail.com</w:t>
        </w:r>
      </w:hyperlink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o “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Une Pierre à l’édifice Belin-Béliet” o +33(0)6 26 08 43 36.</w:t>
      </w:r>
    </w:p>
    <w:bookmarkStart w:id="7" w:name="_ftn2"/>
    <w:p w:rsidR="00063F12" w:rsidRPr="00063F12" w:rsidRDefault="00063F12" w:rsidP="000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F1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63F1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"https://www.jornalet.com/nova/21896/toponimia-e-pertreit-dua-comuna-gascona-en-forta-evolucion-belin-beliet" \l "_ftnref2" \o "" </w:instrText>
      </w:r>
      <w:r w:rsidRPr="00063F1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63F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[2]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7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conferencièra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serà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B.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Boyrie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Fénié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doctora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geografia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istorica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en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mei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autas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nombrosas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publicacions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conferéncias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qu’a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especiaument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publicat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edicions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Cairn)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tres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>Diccionaris</w:t>
      </w:r>
      <w:proofErr w:type="spellEnd"/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>toponimics</w:t>
      </w:r>
      <w:proofErr w:type="spellEnd"/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las </w:t>
      </w:r>
      <w:proofErr w:type="spellStart"/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>comunas</w:t>
      </w:r>
      <w:proofErr w:type="spellEnd"/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>Lanas</w:t>
      </w:r>
      <w:proofErr w:type="spellEnd"/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>Baish</w:t>
      </w:r>
      <w:proofErr w:type="spellEnd"/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-Ador 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>(2005),</w:t>
      </w:r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>Gironda</w:t>
      </w:r>
      <w:proofErr w:type="spellEnd"/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>(2008 ),</w:t>
      </w:r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>Òlt</w:t>
      </w:r>
      <w:proofErr w:type="spellEnd"/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>Garona</w:t>
      </w:r>
      <w:proofErr w:type="spellEnd"/>
      <w:r w:rsidRPr="00063F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>(2012).</w:t>
      </w:r>
    </w:p>
    <w:bookmarkStart w:id="8" w:name="_ftn3"/>
    <w:p w:rsidR="00063F12" w:rsidRPr="00063F12" w:rsidRDefault="00063F12" w:rsidP="000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F1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63F1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"https://www.jornalet.com/nova/21896/toponimia-e-pertreit-dua-comuna-gascona-en-forta-evolucion-belin-beliet" \l "_ftnref3" \o "" </w:instrText>
      </w:r>
      <w:r w:rsidRPr="00063F1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63F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[3]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8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Sus las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mapas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de Cassini (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sègle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XVIII</w:t>
      </w:r>
      <w:r w:rsidR="004077DA" w:rsidRPr="004077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au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>), de l’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estat-major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sègle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XIX</w:t>
      </w:r>
      <w:r w:rsidR="004077DA" w:rsidRPr="004077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au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) o sus la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mapa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IGN de 1950, qu’es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tostemps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estat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escrivut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63F12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t>liet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shens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accent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agut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Start w:id="9" w:name="_ftn4"/>
    <w:p w:rsidR="00063F12" w:rsidRPr="00063F12" w:rsidRDefault="00063F12" w:rsidP="000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F1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63F1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"https://www.jornalet.com/nova/21896/toponimia-e-pertreit-dua-comuna-gascona-en-forta-evolucion-belin-beliet" \l "_ftnref4" \o "" </w:instrText>
      </w:r>
      <w:r w:rsidRPr="00063F1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63F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[4]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9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Fisiocratas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au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sègle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XVIII</w:t>
      </w:r>
      <w:r w:rsidR="004077DA" w:rsidRPr="004077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au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(Quesnay, Turgot, Du Pont de Nemours…)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volèn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har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créisher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riquessa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preu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biaish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deus progrès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agricòlas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Start w:id="10" w:name="_ftn5"/>
    <w:p w:rsidR="00063F12" w:rsidRPr="00063F12" w:rsidRDefault="00063F12" w:rsidP="000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F1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63F1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"https://www.jornalet.com/nova/21896/toponimia-e-pertreit-dua-comuna-gascona-en-forta-evolucion-belin-beliet" \l "_ftnref5" \o "" </w:instrText>
      </w:r>
      <w:r w:rsidRPr="00063F1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63F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[5]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0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Un mot qu’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aimava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pro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fotograf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e “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folclorista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Felix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Arnaudin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Start w:id="11" w:name="_ftn6"/>
    <w:p w:rsidR="00C64279" w:rsidRDefault="00063F12" w:rsidP="00063F12">
      <w:pPr>
        <w:spacing w:before="100" w:beforeAutospacing="1" w:after="100" w:afterAutospacing="1" w:line="240" w:lineRule="auto"/>
      </w:pPr>
      <w:r w:rsidRPr="00063F1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63F1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"https://www.jornalet.com/nova/21896/toponimia-e-pertreit-dua-comuna-gascona-en-forta-evolucion-belin-beliet" \l "_ftnref6" \o "" </w:instrText>
      </w:r>
      <w:r w:rsidRPr="00063F1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63F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[6]</w:t>
      </w:r>
      <w:r w:rsidRPr="00063F1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1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“Eliette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Dupouy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une fleur au chapeau”, per Pierre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Bouchilloux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: es en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màger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part en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francés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vielha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contaira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canta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quauques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F12">
        <w:rPr>
          <w:rFonts w:ascii="Times New Roman" w:eastAsia="Times New Roman" w:hAnsi="Times New Roman" w:cs="Times New Roman"/>
          <w:sz w:val="24"/>
          <w:szCs w:val="24"/>
        </w:rPr>
        <w:t>cançons</w:t>
      </w:r>
      <w:proofErr w:type="spellEnd"/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en occitan (</w:t>
      </w:r>
      <w:hyperlink r:id="rId9" w:history="1">
        <w:r w:rsidRPr="00063F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https://www.youtube.com/watch?v=13-yloIMcu4</w:t>
        </w:r>
      </w:hyperlink>
      <w:r w:rsidRPr="00063F12">
        <w:rPr>
          <w:rFonts w:ascii="Times New Roman" w:eastAsia="Times New Roman" w:hAnsi="Times New Roman" w:cs="Times New Roman"/>
          <w:sz w:val="24"/>
          <w:szCs w:val="24"/>
        </w:rPr>
        <w:t xml:space="preserve"> ).</w:t>
      </w:r>
    </w:p>
    <w:sectPr w:rsidR="00C6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63F12"/>
    <w:rsid w:val="00063F12"/>
    <w:rsid w:val="002456BE"/>
    <w:rsid w:val="004077DA"/>
    <w:rsid w:val="00C6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63F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63F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6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063F12"/>
    <w:rPr>
      <w:b/>
      <w:bCs/>
    </w:rPr>
  </w:style>
  <w:style w:type="character" w:styleId="Accentuation">
    <w:name w:val="Emphasis"/>
    <w:basedOn w:val="Policepardfaut"/>
    <w:uiPriority w:val="20"/>
    <w:qFormat/>
    <w:rsid w:val="00063F12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063F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epierrealedific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ornalet.com/nova/15196/lanas-de-gasconha-hucs-gigant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belinetois.fr/2024/02/03/plateforme-logistique-%C3%A0-belin-b%C3%A9liet-les-terrains-vendus-%C3%A0-la-cdc-du-val-de-l-eyre-en-attendant-pr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udouest.fr/gironde/belin-beliet/bassin-d-arcachon-la-premiere-etape-du-grand-projet-de-plateforme-logistique-approuvee-18403148.ph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geoportail.gouv.fr/carte" TargetMode="External"/><Relationship Id="rId9" Type="http://schemas.openxmlformats.org/officeDocument/2006/relationships/hyperlink" Target="https://www.youtube.com/watch?v=13-yloIMcu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1246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2024-03-03T08:46:00Z</dcterms:created>
  <dcterms:modified xsi:type="dcterms:W3CDTF">2024-03-03T09:00:00Z</dcterms:modified>
</cp:coreProperties>
</file>